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210AB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210AB1" w:rsidRDefault="00A12951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0AB1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10AB1" w:rsidRDefault="00A12951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30.12.2009 N 384-ФЗ</w:t>
            </w:r>
            <w:r>
              <w:rPr>
                <w:sz w:val="48"/>
              </w:rPr>
              <w:br/>
              <w:t>(ред. от 25.12.2023)</w:t>
            </w:r>
            <w:r>
              <w:rPr>
                <w:sz w:val="48"/>
              </w:rPr>
              <w:br/>
              <w:t>"Технический регламент о безопасности зданий и сооружений"</w:t>
            </w:r>
          </w:p>
        </w:tc>
      </w:tr>
      <w:tr w:rsidR="00210AB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10AB1" w:rsidRDefault="00A12951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13.10.2026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210AB1" w:rsidRDefault="00210AB1">
      <w:pPr>
        <w:pStyle w:val="ConsPlusNormal0"/>
        <w:sectPr w:rsidR="00210AB1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210AB1" w:rsidRDefault="00210AB1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210AB1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10AB1" w:rsidRDefault="00A12951">
            <w:pPr>
              <w:pStyle w:val="ConsPlusNormal0"/>
            </w:pPr>
            <w:r>
              <w:t>30 декабря 2009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10AB1" w:rsidRDefault="00A12951">
            <w:pPr>
              <w:pStyle w:val="ConsPlusNormal0"/>
              <w:jc w:val="right"/>
            </w:pPr>
            <w:r>
              <w:t>N 384-ФЗ</w:t>
            </w:r>
          </w:p>
        </w:tc>
      </w:tr>
    </w:tbl>
    <w:p w:rsidR="00210AB1" w:rsidRDefault="00210AB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0AB1" w:rsidRDefault="00210AB1">
      <w:pPr>
        <w:pStyle w:val="ConsPlusNormal0"/>
        <w:jc w:val="center"/>
      </w:pPr>
    </w:p>
    <w:p w:rsidR="00210AB1" w:rsidRDefault="00A12951">
      <w:pPr>
        <w:pStyle w:val="ConsPlusTitle0"/>
        <w:jc w:val="center"/>
      </w:pPr>
      <w:r>
        <w:t>РОССИЙСКАЯ ФЕДЕРАЦИЯ</w:t>
      </w:r>
    </w:p>
    <w:p w:rsidR="00210AB1" w:rsidRDefault="00210AB1">
      <w:pPr>
        <w:pStyle w:val="ConsPlusTitle0"/>
        <w:jc w:val="center"/>
      </w:pPr>
    </w:p>
    <w:p w:rsidR="00210AB1" w:rsidRDefault="00A12951">
      <w:pPr>
        <w:pStyle w:val="ConsPlusTitle0"/>
        <w:jc w:val="center"/>
      </w:pPr>
      <w:r>
        <w:t>ФЕДЕРАЛЬНЫЙ ЗАКОН</w:t>
      </w:r>
    </w:p>
    <w:p w:rsidR="00210AB1" w:rsidRDefault="00210AB1">
      <w:pPr>
        <w:pStyle w:val="ConsPlusTitle0"/>
        <w:jc w:val="center"/>
      </w:pPr>
    </w:p>
    <w:p w:rsidR="00210AB1" w:rsidRDefault="00A12951">
      <w:pPr>
        <w:pStyle w:val="ConsPlusTitle0"/>
        <w:jc w:val="center"/>
      </w:pPr>
      <w:r>
        <w:t>ТЕХНИЧЕСКИЙ РЕГЛАМЕНТ О БЕЗОПАСНОСТИ ЗДАНИЙ И СООРУЖЕНИЙ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jc w:val="right"/>
      </w:pPr>
      <w:r>
        <w:t>Принят</w:t>
      </w:r>
    </w:p>
    <w:p w:rsidR="00210AB1" w:rsidRDefault="00A12951">
      <w:pPr>
        <w:pStyle w:val="ConsPlusNormal0"/>
        <w:jc w:val="right"/>
      </w:pPr>
      <w:r>
        <w:t>Государственной Думой</w:t>
      </w:r>
    </w:p>
    <w:p w:rsidR="00210AB1" w:rsidRDefault="00A12951">
      <w:pPr>
        <w:pStyle w:val="ConsPlusNormal0"/>
        <w:jc w:val="right"/>
      </w:pPr>
      <w:r>
        <w:t>23 декабря 2009 года</w:t>
      </w:r>
    </w:p>
    <w:p w:rsidR="00210AB1" w:rsidRDefault="00210AB1">
      <w:pPr>
        <w:pStyle w:val="ConsPlusNormal0"/>
        <w:jc w:val="right"/>
      </w:pPr>
    </w:p>
    <w:p w:rsidR="00210AB1" w:rsidRDefault="00A12951">
      <w:pPr>
        <w:pStyle w:val="ConsPlusNormal0"/>
        <w:jc w:val="right"/>
      </w:pPr>
      <w:r>
        <w:t>Одобрен</w:t>
      </w:r>
    </w:p>
    <w:p w:rsidR="00210AB1" w:rsidRDefault="00A12951">
      <w:pPr>
        <w:pStyle w:val="ConsPlusNormal0"/>
        <w:jc w:val="right"/>
      </w:pPr>
      <w:r>
        <w:t>Советом Федерации</w:t>
      </w:r>
    </w:p>
    <w:p w:rsidR="00210AB1" w:rsidRDefault="00A12951">
      <w:pPr>
        <w:pStyle w:val="ConsPlusNormal0"/>
        <w:jc w:val="right"/>
      </w:pPr>
      <w:r>
        <w:t>25 декабря 2009 года</w:t>
      </w:r>
    </w:p>
    <w:p w:rsidR="00210AB1" w:rsidRDefault="00210AB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0AB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0AB1" w:rsidRDefault="00210AB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0AB1" w:rsidRDefault="00210AB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0AB1" w:rsidRDefault="00A1295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0AB1" w:rsidRDefault="00A1295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02.07.2013 </w:t>
            </w:r>
            <w:hyperlink r:id="rId9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      <w:r>
                <w:rPr>
                  <w:color w:val="0000FF"/>
                </w:rPr>
                <w:t>N 185-ФЗ</w:t>
              </w:r>
            </w:hyperlink>
            <w:r>
              <w:rPr>
                <w:color w:val="392C69"/>
              </w:rPr>
              <w:t>,</w:t>
            </w:r>
          </w:p>
          <w:p w:rsidR="00210AB1" w:rsidRDefault="00A1295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25.12.2023 </w:t>
            </w:r>
            <w:hyperlink r:id="rId10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653-ФЗ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0AB1" w:rsidRDefault="00210AB1">
            <w:pPr>
              <w:pStyle w:val="ConsPlusNormal0"/>
            </w:pPr>
          </w:p>
        </w:tc>
      </w:tr>
    </w:tbl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jc w:val="center"/>
        <w:outlineLvl w:val="0"/>
      </w:pPr>
      <w:r>
        <w:t>Глава 1. ОБЩИЕ ПОЛОЖЕНИЯ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1. Цели принятия настоящего Федерального закона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Настоящий Федеральный закон принимается в целях: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защиты жизни и здоровья граждан, имущества физических или юридических лиц, государственного или муниципального имущества;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охраны окружающей среды, жизни и здоровья животных и растений;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предупреждения действий, вводящих в заблуждение приобретателей</w:t>
      </w:r>
      <w:r>
        <w:t>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4) обеспечения энергетической эффективности зданий и сооружений.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2. Основные понятия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 xml:space="preserve">1. Для целей настоящего Федерального закона используются основные понятия, установленные </w:t>
      </w:r>
      <w:hyperlink r:id="rId11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техническом регулировании, </w:t>
      </w:r>
      <w:hyperlink r:id="rId12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градостроительной деятельности, </w:t>
      </w:r>
      <w:hyperlink r:id="rId13" w:tooltip="Федеральный закон от 21.12.1994 N 69-ФЗ (ред. от 04.08.2026) &quot;О пожарной безопасност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пожарной безопасности и </w:t>
      </w:r>
      <w:hyperlink r:id="rId14" w:tooltip="Федеральный закон от 29.06.2015 N 162-ФЗ (ред. от 04.08.2026) &quot;О стандартизации в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стандартизации.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15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2. Для целей настоящего Федерального закона используются также следующие основные </w:t>
      </w:r>
      <w:r>
        <w:lastRenderedPageBreak/>
        <w:t>понятия: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аварийное освещение - освещение на путях эвакуации, имеющее электропитание от автономн</w:t>
      </w:r>
      <w:r>
        <w:t>ых источников, функционирующих при пожаре, аварии и других чрезвычайных ситуациях, включаемое автоматически при срабатывании соответствующей сигнализации или вручную, если сигнализации нет или она не сработала;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авария - опасное техногенное происшествие,</w:t>
      </w:r>
      <w:r>
        <w:t xml:space="preserve">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</w:t>
      </w:r>
      <w:r>
        <w:t>ущерба окружающей среде;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авторский надзор - контроль лица, осуществившего подготовку проектной документации, за соблюдением в процессе строительства, реконструкции, капитального ремонта требований проектной документации;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16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4) воздействие - явление, вызывающее изменение напряженно-деформированного состояния строительных конструкций и (или) основания зда</w:t>
      </w:r>
      <w:r>
        <w:t>ния или сооружения;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5) жизненный цикл здания или сооружения - период, в течение которого выполняются инженерные изыскания, осуществляются архитектурно-строительное проектирование, строительство (в том числе консервация), эксплуатация (в том числе текущие р</w:t>
      </w:r>
      <w:r>
        <w:t>емонты), реконструкция, капитальный ремонт, снос здания или сооружения;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17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6) здание - результат строи</w:t>
      </w:r>
      <w:r>
        <w:t>тельства, представляющий собой объемную строительную систему, имеющую надземную и (или) подземную части, включающую в себя помещения, сети инженерно-технического обеспечения и системы инженерно-технического обеспечения и предназначенную для проживания и (и</w:t>
      </w:r>
      <w:r>
        <w:t>ли) деятельности людей, размещения производства, хранения продукции или содержания животных;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7) инженерная защита - комплекс сооружений, направленных на защиту людей, здания или сооружения, территории, на которой будут осуществляться строительство, реконст</w:t>
      </w:r>
      <w:r>
        <w:t>рукция и эксплуатация здания или сооружения, от воздействия опасных природных процессов и явлений и (или) техногенного воздействия, угроз террористического характера, а также на предупреждение и (или) уменьшение последствий воздействия опасных природных пр</w:t>
      </w:r>
      <w:r>
        <w:t>оцессов и явлений и (или) техногенного воздействия, угроз террористического характера;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8) механическая безопасность - состояние строительных конструкций и основания здания или сооружения, при котором отсутствует недопустимый риск, связанный с причинением в</w:t>
      </w:r>
      <w:r>
        <w:t>реда жизни или здоровью граждан, имуществу физических или юридических лиц, государственному или муниципальному имуществу, окружающей среде, жизни и здоровью животных и растений вследствие разрушения или потери устойчивости здания, сооружения или их части;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9) микроклимат помещения - климатические условия внутренней среды помещения, которые определяются действующими на организм человека сочетаниями температуры, влажности и скорости движения воздуха;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lastRenderedPageBreak/>
        <w:t>10) нагрузка - механическая сила, прилагаемая к строительным</w:t>
      </w:r>
      <w:r>
        <w:t xml:space="preserve"> конструкциям и (или) основанию здания или сооружения и определяющая их напряженно-деформированное состояние;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11) нормальные условия эксплуатации - учтенное при архитектурно-строительном проектировании состояние здания или сооружения, при котором отсутству</w:t>
      </w:r>
      <w:r>
        <w:t>ют какие-либо факторы, препятствующие осуществлению функциональных или технологических процессов;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18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</w:t>
      </w:r>
      <w:r>
        <w:t>2) опасные природные процессы и явления - землетрясения, сели, оползни, лавины, подтопление территории, ураганы, смерчи, эрозия почвы и иные подобные процессы и явления, оказывающие негативные или разрушительные воздействия на здания и сооружения;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13) основание здания или сооружения (далее также - основание) - массив грунта, воспринимающий нагрузки и воздействия от здания или сооружения и передающий на здание или сооружение воздействия от природных и техногенных процессов, происходящих в массиве гру</w:t>
      </w:r>
      <w:r>
        <w:t>нта;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14) помещение - часть объема здания или сооружения, имеющая определенное назначение и ограниченная строительными конструкциями;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0" w:name="P53"/>
      <w:bookmarkEnd w:id="0"/>
      <w:r>
        <w:t>15) помещение с постоянным пребыванием людей - помещение, в котором предусмотрено пребывание людей непрерывно в течение бол</w:t>
      </w:r>
      <w:r>
        <w:t>ее двух часов;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16) предельное состояние строительных конструкций - состояние строительных конструкций здания или сооружения, за пределами которого дальнейшая эксплуатация здания или сооружения опасна, недопустима, затруднена или нецелесообразна либо восста</w:t>
      </w:r>
      <w:r>
        <w:t>новление работоспособного состояния здания или сооружения невозможно или нецелесообразно;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17) противоаварийная защита систем инженерно-технического обеспечения - комплекс устройств, обеспечивающих защиту, предупреждение и (или) уменьшение опасных последств</w:t>
      </w:r>
      <w:r>
        <w:t>ий аварийных ситуаций при эксплуатации систем инженерно-технического обеспечения и увеличение ресурса работы (срока службы) указанных систем;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18) расчетная ситуация - учитываемый в расчете комплекс возможных условий, определяющих расчетные требования к стр</w:t>
      </w:r>
      <w:r>
        <w:t>оительным конструкциям, системам инженерно-технического обеспечения и частям указанных конструкций и систем;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19) реологическое свойство материалов - проявление необратимых остаточных деформаций и текучести или ползучести под влиянием нагрузки и (или) возде</w:t>
      </w:r>
      <w:r>
        <w:t>йствия;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20) сеть инженерно-технического обеспечения - сеть электро-, газо-, тепло-, водоснабжения и водоотведения, сеть связи и другие сооружения, предназначенные для инженерно-технического обеспечения здания и (или) сооружения, а также совокупность таких </w:t>
      </w:r>
      <w:r>
        <w:t>сетей;</w:t>
      </w:r>
    </w:p>
    <w:p w:rsidR="00210AB1" w:rsidRDefault="00A12951">
      <w:pPr>
        <w:pStyle w:val="ConsPlusNormal0"/>
        <w:jc w:val="both"/>
      </w:pPr>
      <w:r>
        <w:t xml:space="preserve">(п. 20 в ред. Федерального </w:t>
      </w:r>
      <w:hyperlink r:id="rId19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21) система инженерно-технического обеспечения - одна из систем здания или сооружения, предназначенная для выполнения функций водоснабжения, канализации, отопления, вентиляции, кондиционирования воздуха, газоснабжения, электроснабжения, связи, информатизац</w:t>
      </w:r>
      <w:r>
        <w:t xml:space="preserve">ии, диспетчеризации, мусороудаления, вертикального транспорта (лифты, эскалаторы) или функций </w:t>
      </w:r>
      <w:r>
        <w:lastRenderedPageBreak/>
        <w:t>обеспечения безопасности;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22) сложные природные условия - наличие специфических по составу и состоянию грунтов и (или) риска возникновения (развития) опасных прир</w:t>
      </w:r>
      <w:r>
        <w:t>одных процессов и явлений и (или) техногенных воздействий на территории, на которой будут осуществляться строительство, реконструкция и эксплуатация здания или сооружения;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23) сооружение - результат строительства, представляющий собой объемную, плоскостную</w:t>
      </w:r>
      <w:r>
        <w:t xml:space="preserve"> или линейную строительную систему, имеющую наземную, надземную и (или) подземную части, состоящую из несущих, а в отдельных случаях и ограждающих строительных конструкций и предназначенную для выполнения производственных процессов различного вида, хранени</w:t>
      </w:r>
      <w:r>
        <w:t>я продукции, временного пребывания людей, перемещения людей и грузов;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24) строительная конструкция - часть здания или сооружения, выполняющая определенные несущие, ограждающие и (или) эстетические функции;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25) техногенные воздействия - опасные воздействия,</w:t>
      </w:r>
      <w:r>
        <w:t xml:space="preserve"> являющиеся следствием аварий в зданиях, сооружениях или на транспорте, пожаров, взрывов или высвобождения различных видов энергии, а также воздействия, являющиеся следствием строительной деятельности на прилегающей территории;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26) уровень ответственности </w:t>
      </w:r>
      <w:r>
        <w:t>- характеристика здания или сооружения, определяемая в соответствии с объемом экономических, социальных и экологических последствий его разрушения;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27) усталостные явления в материале - изменение механических и физических свойств материала под длительным д</w:t>
      </w:r>
      <w:r>
        <w:t>ействием циклически изменяющихся во времени напряжений и деформаций;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28) характеристики безопасности здания или сооружения - количественные и качественные показатели свойств строительных конструкций, основания, материалов, элементов сетей инженерно-техниче</w:t>
      </w:r>
      <w:r>
        <w:t>ского обеспечения и систем инженерно-технического обеспечения, посредством соблюдения которых обеспечивается соответствие здания или сооружения требованиям безопасности.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3. Сфера применения настоящего Федерального закона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1. Объектом технического р</w:t>
      </w:r>
      <w:r>
        <w:t>егулирования в настоящем Федеральном законе являются здания и сооружения любого назначения (в том числе входящие в их состав сети инженерно-технического обеспечения и системы инженерно-технического обеспечения), а также осуществляемые на всех этапах их жиз</w:t>
      </w:r>
      <w:r>
        <w:t>ненного цикла процессы инженерных изысканий, архитектурно-строительного проектирования, строительства, реконструкции, капитального ремонта, монтажа, наладки, эксплуатации (включая текущий ремонт), сноса (далее также - здания, сооружения, процессы, осуществ</w:t>
      </w:r>
      <w:r>
        <w:t>ляемые на всех этапах их жизненного цикла).</w:t>
      </w:r>
    </w:p>
    <w:p w:rsidR="00210AB1" w:rsidRDefault="00A12951">
      <w:pPr>
        <w:pStyle w:val="ConsPlusNormal0"/>
        <w:jc w:val="both"/>
      </w:pPr>
      <w:r>
        <w:t xml:space="preserve">(часть 1 в ред. Федерального </w:t>
      </w:r>
      <w:hyperlink r:id="rId20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2. Настоящий Федеральный закон распространяется</w:t>
      </w:r>
      <w:r>
        <w:t xml:space="preserve"> на все этапы жизненного цикла здания или сооружения.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lastRenderedPageBreak/>
        <w:t>3. Настоящий Федеральный закон не распространяется на безопасность технологических процессов, соответствующих функциональному назначению зданий и сооружений. Учету подлежат лишь возможные опасные воздей</w:t>
      </w:r>
      <w:r>
        <w:t>ствия этих процессов на состояние здания, сооружения или их частей.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4. В отношении объектов военной инфраструктуры Вооруженных Сил Российской Федерации, объектов, </w:t>
      </w:r>
      <w:hyperlink r:id="rId21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сведения</w:t>
        </w:r>
      </w:hyperlink>
      <w:r>
        <w:t xml:space="preserve"> о которых составляют государственную тайн</w:t>
      </w:r>
      <w:r>
        <w:t>у, объектов производства, переработки, хранения радиоактивных и взрывчатых веществ и материалов, объектов по хранению и уничтожению химического оружия и средств взрывания, иных объектов, для которых устанавливаются требования, связанные с обеспечением ядер</w:t>
      </w:r>
      <w:r>
        <w:t>ной и радиационной безопасности в области использования атомной энергии, а также в отношении связанных с указанными объектами процессов инженерных изысканий, архитектурно-строительного проектирования, строительства, реконструкции, капитального ремонта, мон</w:t>
      </w:r>
      <w:r>
        <w:t>тажа, наладки, эксплуатации (включая текущий ремонт), сноса наряду с соблюдением требований настоящего Федерального закона должны соблюдаться требования, установленные государственными заказчиками, федеральными органами исполнительной власти, уполномоченны</w:t>
      </w:r>
      <w:r>
        <w:t>ми в области обеспечения безопасности, обороны, внешней разведки, противодействия техническим разведкам и технической защиты информации, государственного управления использованием атомной энергии, государственного регулирования безопасности при использован</w:t>
      </w:r>
      <w:r>
        <w:t>ии атомной энергии, и (или) государственными контрактами (договорами).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22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5. Дополнительные требования безопасности зданий, сооружений, процессов, осуществляемых на всех этапах их жизненного цикла</w:t>
      </w:r>
      <w:r>
        <w:t>, могут устанавливаться иными техническими регламентами. При этом указанные требования не могут противоречить требованиям настоящего Федерального закона.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23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6. Настоящий Федеральный закон устанавливает минимально необходимые требования к зданиям, сооружениям, процессам, осуществляемым на всех этапах их жизненного цикла, в том числе требования:</w:t>
      </w:r>
    </w:p>
    <w:p w:rsidR="00210AB1" w:rsidRDefault="00A12951">
      <w:pPr>
        <w:pStyle w:val="ConsPlusNormal0"/>
        <w:jc w:val="both"/>
      </w:pPr>
      <w:r>
        <w:t>(в ред. Феде</w:t>
      </w:r>
      <w:r>
        <w:t xml:space="preserve">рального </w:t>
      </w:r>
      <w:hyperlink r:id="rId24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механической безопасности;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пожарной безопасности;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безопасности при опасных природных процессах и явлен</w:t>
      </w:r>
      <w:r>
        <w:t>иях и (или) техногенных воздействиях;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4) безопасных для здоровья человека условий проживания и пребывания в зданиях и сооружениях;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5) безопасности для пользователей зданиями и сооружениями;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6) доступности зданий и сооружений для инвалидов и других групп на</w:t>
      </w:r>
      <w:r>
        <w:t>селения с ограниченными возможностями передвижения;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lastRenderedPageBreak/>
        <w:t>7) энергетической эффективности зданий и сооружений;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8) безопасного уровня воздействия зданий и сооружений на окружающую среду.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4. Идентификация зданий и сооружений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bookmarkStart w:id="1" w:name="P92"/>
      <w:bookmarkEnd w:id="1"/>
      <w:r>
        <w:t>1. Для применения настоящего Ф</w:t>
      </w:r>
      <w:r>
        <w:t>едерального закона здания и сооружения идентифицируются в порядке, установленном настоящей статьей, по следующим признакам: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2" w:name="P93"/>
      <w:bookmarkEnd w:id="2"/>
      <w:r>
        <w:t>1) назначение;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3" w:name="P94"/>
      <w:bookmarkEnd w:id="3"/>
      <w:r>
        <w:t>2) принадлежность к объектам транспортной инфраструктуры и к другим объектам, функционально-технологические особеннос</w:t>
      </w:r>
      <w:r>
        <w:t>ти которых влияют на их безопасность;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4" w:name="P95"/>
      <w:bookmarkEnd w:id="4"/>
      <w:r>
        <w:t>3) возможность опасных природных процессов и явлений и техногенных воздействий на территории, на которой будут осуществляться строительство, реконструкция и эксплуатация здания или сооружения;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5" w:name="P96"/>
      <w:bookmarkEnd w:id="5"/>
      <w:r>
        <w:t xml:space="preserve">4) принадлежность к </w:t>
      </w:r>
      <w:hyperlink r:id="rId25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опасным производственным объектам</w:t>
        </w:r>
      </w:hyperlink>
      <w:r>
        <w:t>;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6" w:name="P97"/>
      <w:bookmarkEnd w:id="6"/>
      <w:r>
        <w:t xml:space="preserve">5) пожарная и взрывопожарная </w:t>
      </w:r>
      <w:hyperlink r:id="rId26" w:tooltip="Приказ МЧС РФ от 25.03.2009 N 182 (ред. от 09.12.2010) &quot;Об утверждении свода правил &quot;Определение категорий помещений, зданий и наружных установок по взрывопожарной и пожарной опасности&quot; (вместе с &quot;СП 12.13130.2009...&quot;) {КонсультантПлюс}">
        <w:r>
          <w:rPr>
            <w:color w:val="0000FF"/>
          </w:rPr>
          <w:t>опасность</w:t>
        </w:r>
      </w:hyperlink>
      <w:r>
        <w:t>;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7" w:name="P98"/>
      <w:bookmarkEnd w:id="7"/>
      <w:r>
        <w:t xml:space="preserve">6) наличие </w:t>
      </w:r>
      <w:hyperlink w:anchor="P53" w:tooltip="15) помещение с постоянным пребыванием людей - помещение, в котором предусмотрено пребывание людей непрерывно в течение более двух часов;">
        <w:r>
          <w:rPr>
            <w:color w:val="0000FF"/>
          </w:rPr>
          <w:t>помещений</w:t>
        </w:r>
      </w:hyperlink>
      <w:r>
        <w:t xml:space="preserve"> с постоянным пребыванием людей;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8" w:name="P99"/>
      <w:bookmarkEnd w:id="8"/>
      <w:r>
        <w:t>7) уровень ответственности.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2. Идентификация здания или сооружения по признакам, предусмотренным </w:t>
      </w:r>
      <w:hyperlink w:anchor="P93" w:tooltip="1) назначение;">
        <w:r>
          <w:rPr>
            <w:color w:val="0000FF"/>
          </w:rPr>
          <w:t>пунктами 1</w:t>
        </w:r>
      </w:hyperlink>
      <w:r>
        <w:t xml:space="preserve"> и </w:t>
      </w:r>
      <w:hyperlink w:anchor="P94" w:tooltip="2) принадлежность к объектам транспортной инфраструктуры и к другим объектам, функционально-технологические особенности которых влияют на их безопасность;">
        <w:r>
          <w:rPr>
            <w:color w:val="0000FF"/>
          </w:rPr>
          <w:t>2 части 1</w:t>
        </w:r>
      </w:hyperlink>
      <w:r>
        <w:t xml:space="preserve"> настоящей статьи, должна проводиться в соответствии с законодательством Россий</w:t>
      </w:r>
      <w:r>
        <w:t>ской Федерации. В случае отсутствия предусмотренных законодательством Российской Федерации общероссийских классификаторов технико-экономической и социальной информации застройщик (заказчик) вправе для идентификации здания или сооружения по указанным призна</w:t>
      </w:r>
      <w:r>
        <w:t>кам использовать классификаторы, включенные в нормативные правовые акты, утвержденные федеральными органами исполнительной власти.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3. Идентификация здания или сооружения по признакам, предусмотренным </w:t>
      </w:r>
      <w:hyperlink w:anchor="P95" w:tooltip="3) возможность опасных природных процессов и явлений и техногенных воздействий на территории, на которой будут осуществляться строительство, реконструкция и эксплуатация здания или сооружения;">
        <w:r>
          <w:rPr>
            <w:color w:val="0000FF"/>
          </w:rPr>
          <w:t>пунктом 3 части 1</w:t>
        </w:r>
      </w:hyperlink>
      <w:r>
        <w:t xml:space="preserve"> настоящей статьи, должна проводиться в соответствии с районированием территории Российской Федерации по уровню опасности природных процессов и явлений, утвержденным уполномоченным федеральным органом и</w:t>
      </w:r>
      <w:r>
        <w:t>сполнительной власти, данными многолетних наблюдений за природными процессами и явлениями, проводимых в соответствии с законодательством Российской Федерации, а также результатами инженерных изысканий на территории, на которой будут осуществляться строител</w:t>
      </w:r>
      <w:r>
        <w:t>ьство, реконструкция и эксплуатация здания или сооружения.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4. Идентификация здания или сооружения по признакам, предусмотренным </w:t>
      </w:r>
      <w:hyperlink w:anchor="P96" w:tooltip="4) принадлежность к опасным производственным объектам;">
        <w:r>
          <w:rPr>
            <w:color w:val="0000FF"/>
          </w:rPr>
          <w:t>пунктом 4 части 1</w:t>
        </w:r>
      </w:hyperlink>
      <w:r>
        <w:t xml:space="preserve"> настоящей статьи, должна</w:t>
      </w:r>
      <w:r>
        <w:t xml:space="preserve"> проводиться в соответствии с </w:t>
      </w:r>
      <w:hyperlink r:id="rId27" w:tooltip="&quot;Положение о надзорной и контрольной деятельности в системе Госгортехнадзора России (РД 04-354-00)&quot; (утв. Приказом Госгортехнадзора РФ от 26.04.2000 N 50) (ред. от 17.07.2001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в области промышленной безопасности.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5. Идентификация здания или сооружения по признакам, предусмотренным </w:t>
      </w:r>
      <w:hyperlink w:anchor="P97" w:tooltip="5) пожарная и взрывопожарная опасность;">
        <w:r>
          <w:rPr>
            <w:color w:val="0000FF"/>
          </w:rPr>
          <w:t xml:space="preserve">пунктом 5 части </w:t>
        </w:r>
        <w:r>
          <w:rPr>
            <w:color w:val="0000FF"/>
          </w:rPr>
          <w:lastRenderedPageBreak/>
          <w:t>1</w:t>
        </w:r>
      </w:hyperlink>
      <w:r>
        <w:t xml:space="preserve"> настоящей статьи, должна проводиться в соответствии с </w:t>
      </w:r>
      <w:hyperlink r:id="rId28" w:tooltip="Федеральный закон от 21.12.1994 N 69-ФЗ (ред. от 04.08.2026) &quot;О пожарной безопасност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в области пожарной безопасности.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6. Идентификация здания или сооружения по признакам, предусмотренным </w:t>
      </w:r>
      <w:hyperlink w:anchor="P98" w:tooltip="6) наличие помещений с постоянным пребыванием людей;">
        <w:r>
          <w:rPr>
            <w:color w:val="0000FF"/>
          </w:rPr>
          <w:t>пунктом 6 части 1</w:t>
        </w:r>
      </w:hyperlink>
      <w:r>
        <w:t xml:space="preserve"> настоящей статьи, должна проводиться в соответствии с требованиями застройщика (заказчика).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9" w:name="P105"/>
      <w:bookmarkEnd w:id="9"/>
      <w:r>
        <w:t xml:space="preserve">7. В результате идентификации здания или сооружения по признаку, предусмотренному </w:t>
      </w:r>
      <w:hyperlink w:anchor="P99" w:tooltip="7) уровень ответственности.">
        <w:r>
          <w:rPr>
            <w:color w:val="0000FF"/>
          </w:rPr>
          <w:t>пунктом 7 части 1</w:t>
        </w:r>
      </w:hyperlink>
      <w:r>
        <w:t xml:space="preserve"> настоящей статьи, здание или сооружение должно быть отнесено к одному из следующих уровней ответственности: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повышенный;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нормальный;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пониженный.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10" w:name="P109"/>
      <w:bookmarkEnd w:id="10"/>
      <w:r>
        <w:t>8. К зданиям и сооружениям повышенного уровня от</w:t>
      </w:r>
      <w:r>
        <w:t xml:space="preserve">ветственности относятся здания и сооружения, отнесенные в соответствии с Градостроительным </w:t>
      </w:r>
      <w:hyperlink r:id="rId29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к особо опасным, технически сложным или уникальным объектам.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9. К зданиям и сооружениям нормального уровня ответствен</w:t>
      </w:r>
      <w:r>
        <w:t>ности относятся все здания и сооружения, за исключением зданий и сооружений повышенного и пониженного уровней ответственности.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11" w:name="P111"/>
      <w:bookmarkEnd w:id="11"/>
      <w:r>
        <w:t>10. К зданиям и сооружениям пониженного уровня ответственности относятся здания и сооружения временного (сезонного) назначения, а</w:t>
      </w:r>
      <w:r>
        <w:t xml:space="preserve"> также здания и сооружения </w:t>
      </w:r>
      <w:hyperlink r:id="rId30" w:tooltip="Постановление Правительства РФ от 04.05.2023 N 703 &quot;Об утверждении критериев отнесения строений и сооружений к строениям и сооружениям вспомогательного использования&quot; {КонсультантПлюс}">
        <w:r>
          <w:rPr>
            <w:color w:val="0000FF"/>
          </w:rPr>
          <w:t>вспомогательного</w:t>
        </w:r>
      </w:hyperlink>
      <w:r>
        <w:t xml:space="preserve"> использования, связанные с осуществлением строительства или реконструкции здания или сооружения либо расположенные на земельных участках, предоставленных для индивидуального жилищного строи</w:t>
      </w:r>
      <w:r>
        <w:t>тельства.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11. Идентификационные признаки, предусмотренные </w:t>
      </w:r>
      <w:hyperlink w:anchor="P92" w:tooltip="1. Для применения настоящего Федерального закона здания и сооружения идентифицируются в порядке, установленном настоящей статьей, по следующим признакам:">
        <w:r>
          <w:rPr>
            <w:color w:val="0000FF"/>
          </w:rPr>
          <w:t>частью 1</w:t>
        </w:r>
      </w:hyperlink>
      <w:r>
        <w:t xml:space="preserve"> наст</w:t>
      </w:r>
      <w:r>
        <w:t>оящей статьи, указываются: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застройщиком (заказчиком) - в задании на выполнение инженерных изысканий для строительства здания или сооружения и в задании на проектирование;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лицом, осуществляющим подготовку проектной документации, - в текстовых материал</w:t>
      </w:r>
      <w:r>
        <w:t>ах в составе проектной документации, передаваемой по окончании строительства на хранение собственнику здания или сооружения.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 xml:space="preserve">Статья 5. Обеспечение соответствия безопасности зданий, сооружений, процессов, осуществляемых на всех этапах их жизненного цикла, </w:t>
      </w:r>
      <w:r>
        <w:t>требованиям настоящего Федерального закона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 xml:space="preserve">(в ред. Федерального </w:t>
      </w:r>
      <w:hyperlink r:id="rId31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210AB1">
      <w:pPr>
        <w:pStyle w:val="ConsPlusNormal0"/>
        <w:jc w:val="both"/>
      </w:pPr>
    </w:p>
    <w:p w:rsidR="00210AB1" w:rsidRDefault="00A12951">
      <w:pPr>
        <w:pStyle w:val="ConsPlusNormal0"/>
        <w:ind w:firstLine="540"/>
        <w:jc w:val="both"/>
      </w:pPr>
      <w:r>
        <w:t>1. Безопасность зданий, сооружений, процессов, осущест</w:t>
      </w:r>
      <w:r>
        <w:t xml:space="preserve">вляемых на всех этапах их жизненного цикла, обеспечивается посредством установления соответствующих требованиям </w:t>
      </w:r>
      <w:r>
        <w:lastRenderedPageBreak/>
        <w:t xml:space="preserve">безопасности проектных значений параметров зданий, сооружений и качественных характеристик в течение всего жизненного цикла зданий, сооружений, </w:t>
      </w:r>
      <w:r>
        <w:t>реализации указанных значений и характеристик в процессе строительства, реконструкции, капитального ремонта (далее также - строительство) зданий, сооружений и поддержания состояния таких параметров и характеристик на требуемом уровне в процессе эксплуатаци</w:t>
      </w:r>
      <w:r>
        <w:t>и и сноса зданий, сооружений.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2. Безопасность зданий, сооружений, процессов, осуществляемых на всех этапах их жизненного цикла, обеспечивается посредством соблюдения требований настоящего Федерального закона и требований, устанавливаемых одним или нескольк</w:t>
      </w:r>
      <w:r>
        <w:t xml:space="preserve">ими документами, предусмотренными </w:t>
      </w:r>
      <w:hyperlink w:anchor="P127" w:tooltip="1. Документами, в результате применения которых обеспечивается соблюдение требований настоящего Федерального закона, являются:">
        <w:r>
          <w:rPr>
            <w:color w:val="0000FF"/>
          </w:rPr>
          <w:t>частью 1 статьи 6</w:t>
        </w:r>
      </w:hyperlink>
      <w:r>
        <w:t xml:space="preserve"> настоящего Федерального закона.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bookmarkStart w:id="12" w:name="P123"/>
      <w:bookmarkEnd w:id="12"/>
      <w:r>
        <w:t>Статья 6. До</w:t>
      </w:r>
      <w:r>
        <w:t>кументы, в результате применения которых обеспечивается соблюдение требований настоящего Федерального закона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 xml:space="preserve">(в ред. Федерального </w:t>
      </w:r>
      <w:hyperlink r:id="rId32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</w:t>
      </w:r>
      <w:r>
        <w:t xml:space="preserve"> N 653-ФЗ)</w:t>
      </w:r>
    </w:p>
    <w:p w:rsidR="00210AB1" w:rsidRDefault="00210AB1">
      <w:pPr>
        <w:pStyle w:val="ConsPlusNormal0"/>
        <w:jc w:val="both"/>
      </w:pPr>
    </w:p>
    <w:p w:rsidR="00210AB1" w:rsidRDefault="00A12951">
      <w:pPr>
        <w:pStyle w:val="ConsPlusNormal0"/>
        <w:ind w:firstLine="540"/>
        <w:jc w:val="both"/>
      </w:pPr>
      <w:bookmarkStart w:id="13" w:name="P127"/>
      <w:bookmarkEnd w:id="13"/>
      <w:r>
        <w:t>1. Документами, в результате применения которых обеспечивается соблюдение требований настоящего Федерального закона, являются: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14" w:name="P128"/>
      <w:bookmarkEnd w:id="14"/>
      <w:r>
        <w:t>1) национальные стандарты Российской Федерации (далее - национальные стандарты) и (или) своды правил (часть национального стандар</w:t>
      </w:r>
      <w:r>
        <w:t>та и (или) часть свода правил);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международные стандарты, региональные стандарты и региональные своды правил, стандарты иностранных государств и своды правил иностранных государств;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15" w:name="P130"/>
      <w:bookmarkEnd w:id="15"/>
      <w:r>
        <w:t>3) стандарты организаций;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4) результаты применения предусмотренных </w:t>
      </w:r>
      <w:hyperlink w:anchor="P211" w:tooltip="6. Лицо, осуществляющее подготовку проектной документации здания, сооружения, вправе обосновать соответствие архитектурных, функционально-технологических, конструктивных, инженерно-технических и иных решений и мероприятий, содержащихся в этой проектной докумен">
        <w:r>
          <w:rPr>
            <w:color w:val="0000FF"/>
          </w:rPr>
          <w:t>частью 6 статьи 15</w:t>
        </w:r>
      </w:hyperlink>
      <w:r>
        <w:t xml:space="preserve"> настоящего Федерального закона способов обоснования соответствия архитектурных, функционально-технологических, конструктивных, инженерно-технических и иных решений и мероприятий по обеспечению безопасности</w:t>
      </w:r>
      <w:r>
        <w:t xml:space="preserve"> зданий, сооружений, процессов, осуществляемых на всех этапах их жизненного цикла, требованиям, установленным настоящим Федеральным законом, утвержденные лицом, осуществляющим подготовку проектной документации.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16" w:name="P132"/>
      <w:bookmarkEnd w:id="16"/>
      <w:r>
        <w:t>2. Национальные стандарты и своды правил, пре</w:t>
      </w:r>
      <w:r>
        <w:t>дусматривающие требования безопасности зданий, сооружений, процессов, осуществляемых на всех этапах их жизненного цикла, применяются со дня включения таких требований в реестр требований, подлежащих применению при проведении экспертизы проектной документац</w:t>
      </w:r>
      <w:r>
        <w:t>ии и (или) экспертизы результатов инженерных изысканий, осуществлении архитектурно-строительного проектирования, строительства, реконструкции, капитального ремонта, эксплуатации и сноса объектов капитального строительства (далее - реестр требований), в пор</w:t>
      </w:r>
      <w:r>
        <w:t xml:space="preserve">ядке, установленном </w:t>
      </w:r>
      <w:hyperlink r:id="rId33" w:tooltip="Постановление Правительства РФ от 31.08.2023 N 1417 (ред. от 04.04.2025) &quot;Об утверждении Правил формирования и ведения реестра требований, подлежащих применению при выполнении инженерных изысканий, осуществлении архитектурно-строительного проектирования, прове">
        <w:r>
          <w:rPr>
            <w:color w:val="0000FF"/>
          </w:rPr>
          <w:t>законодательством</w:t>
        </w:r>
      </w:hyperlink>
      <w:r>
        <w:t xml:space="preserve"> о градостроительной деятельности.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17" w:name="P133"/>
      <w:bookmarkEnd w:id="17"/>
      <w:r>
        <w:t>3. Международные стандарты, региональные стандарты и региональ</w:t>
      </w:r>
      <w:r>
        <w:t>ные своды правил, стандарты иностранных государств и своды правил иностранных государств, предусматривающие требования безопасности зданий, сооружений, процессов, осуществляемых на всех этапах их жизненного цикла, применяются со дня регистрации указанных с</w:t>
      </w:r>
      <w:r>
        <w:t xml:space="preserve">тандартов и сводов правил в Федеральном информационном фонде технических регламентов и стандартов в порядке, </w:t>
      </w:r>
      <w:r>
        <w:lastRenderedPageBreak/>
        <w:t>установленном законодательством о техническом регулировании.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18" w:name="P134"/>
      <w:bookmarkEnd w:id="18"/>
      <w:r>
        <w:t>4. Стандарты организаций, предусматривающие требования к безопасности зданий, сооружен</w:t>
      </w:r>
      <w:r>
        <w:t>ий, процессов, осуществляемых на всех этапах их жизненного цикла, применяются со дня регистрации указанных стандартов в Федеральном информационном фонде стандартов в порядке, установленном законодательством Российской Федерации о стандартизации. В части об</w:t>
      </w:r>
      <w:r>
        <w:t xml:space="preserve">еспечения соблюдения требований пожарной безопасности применяются стандарты организаций, согласованные в соответствии с </w:t>
      </w:r>
      <w:hyperlink r:id="rId34" w:tooltip="Федеральный закон от 22.07.2008 N 123-ФЗ (ред. от 04.08.2026) &quot;Технический регламент о требованиях пожарной безопасности&quot; {КонсультантПлюс}">
        <w:r>
          <w:rPr>
            <w:color w:val="0000FF"/>
          </w:rPr>
          <w:t>пунктом 4 части 1 статьи 6</w:t>
        </w:r>
      </w:hyperlink>
      <w:r>
        <w:t xml:space="preserve"> Федерального закона от 22 июля 2008 года N 123-ФЗ "Технический регламент о требованиях пожарной безопаснос</w:t>
      </w:r>
      <w:r>
        <w:t>ти".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5. Национальные стандарты и своды правил, указанные в </w:t>
      </w:r>
      <w:hyperlink w:anchor="P132" w:tooltip="2. Национальные стандарты и своды правил, предусматривающие требования безопасности зданий, сооружений, процессов, осуществляемых на всех этапах их жизненного цикла, применяются со дня включения таких требований в реестр требований, подлежащих применению при п">
        <w:r>
          <w:rPr>
            <w:color w:val="0000FF"/>
          </w:rPr>
          <w:t>части 2</w:t>
        </w:r>
      </w:hyperlink>
      <w:r>
        <w:t xml:space="preserve"> настоящей статьи, подлежат ревизии и в необходимых случаях пересмотру и (или) актуализации не реже чем один раз в пять лет.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6. Необходимость применения </w:t>
      </w:r>
      <w:r>
        <w:t xml:space="preserve">документов, указанных в </w:t>
      </w:r>
      <w:hyperlink w:anchor="P133" w:tooltip="3. Международные стандарты, региональные стандарты и региональные своды правил, стандарты иностранных государств и своды правил иностранных государств, предусматривающие требования безопасности зданий, сооружений, процессов, осуществляемых на всех этапах их жи">
        <w:r>
          <w:rPr>
            <w:color w:val="0000FF"/>
          </w:rPr>
          <w:t>частях 3</w:t>
        </w:r>
      </w:hyperlink>
      <w:r>
        <w:t xml:space="preserve"> и </w:t>
      </w:r>
      <w:hyperlink w:anchor="P134" w:tooltip="4. Стандарты организаций, предусматривающие требования к безопасности зданий, сооружений, процессов, осуществляемых на всех этапах их жизненного цикла, применяются со дня регистрации указанных стандартов в Федеральном информационном фонде стандартов в порядке,">
        <w:r>
          <w:rPr>
            <w:color w:val="0000FF"/>
          </w:rPr>
          <w:t>4</w:t>
        </w:r>
      </w:hyperlink>
      <w:r>
        <w:t xml:space="preserve"> настоящей статьи, может быть установлена в задании на проектирование.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jc w:val="center"/>
        <w:outlineLvl w:val="0"/>
      </w:pPr>
      <w:r>
        <w:t>Глава 2. ОБЩИЕ ТРЕБОВАНИЯ БЕЗОПАСНОСТИ ЗДАНИЙ,</w:t>
      </w:r>
    </w:p>
    <w:p w:rsidR="00210AB1" w:rsidRDefault="00A12951">
      <w:pPr>
        <w:pStyle w:val="ConsPlusTitle0"/>
        <w:jc w:val="center"/>
      </w:pPr>
      <w:r>
        <w:t>СООРУЖЕНИЙ, ПРОЦЕССОВ, ОСУЩЕСТВЛЯЕМЫХ НА ВСЕХ ЭТАПАХ</w:t>
      </w:r>
    </w:p>
    <w:p w:rsidR="00210AB1" w:rsidRDefault="00A12951">
      <w:pPr>
        <w:pStyle w:val="ConsPlusTitle0"/>
        <w:jc w:val="center"/>
      </w:pPr>
      <w:r>
        <w:t>ИХ ЖИЗНЕННОГО ЦИКЛА</w:t>
      </w:r>
    </w:p>
    <w:p w:rsidR="00210AB1" w:rsidRDefault="00A12951">
      <w:pPr>
        <w:pStyle w:val="ConsPlusNormal0"/>
        <w:jc w:val="center"/>
      </w:pPr>
      <w:r>
        <w:t xml:space="preserve">(в ред. Федерального </w:t>
      </w:r>
      <w:hyperlink r:id="rId35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bookmarkStart w:id="19" w:name="P143"/>
      <w:bookmarkEnd w:id="19"/>
      <w:r>
        <w:t>Статья 7. Требования меха</w:t>
      </w:r>
      <w:r>
        <w:t>нической безопасности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Строительные конструкции и основание здания или сооружения должны обладать такой прочностью и устойчивостью, чтобы в процессе строительства и эксплуатации не возникало угрозы причинения вреда жизни или здоровью людей, имуществу физич</w:t>
      </w:r>
      <w:r>
        <w:t>еских или юридических лиц, государственному или муниципальному имуществу, окружающей среде, жизни и здоровью животных и растений в результате: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разрушения отдельных несущих строительных конструкций или их частей;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разрушения всего здания, сооружения ил</w:t>
      </w:r>
      <w:r>
        <w:t>и их части;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деформации недопустимой величины строительных конструкций, основания здания или сооружения и геологических массивов прилегающей территории;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4) повреждения части здания или сооружения, сетей инженерно-технического обеспечения или систем инженерно-технического обеспечения в результате деформации, перемещений либо потери устойчивости несущих строительных конструкций, в том числе отклонений от вер</w:t>
      </w:r>
      <w:r>
        <w:t>тикальности.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8. Требования пожарной безопасности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 xml:space="preserve">(в ред. Федерального </w:t>
      </w:r>
      <w:hyperlink r:id="rId36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210AB1">
      <w:pPr>
        <w:pStyle w:val="ConsPlusNormal0"/>
        <w:jc w:val="both"/>
      </w:pPr>
    </w:p>
    <w:p w:rsidR="00210AB1" w:rsidRDefault="00A12951">
      <w:pPr>
        <w:pStyle w:val="ConsPlusNormal0"/>
        <w:ind w:firstLine="540"/>
        <w:jc w:val="both"/>
      </w:pPr>
      <w:r>
        <w:t>Пожарная безопасность зданий и сооружени</w:t>
      </w:r>
      <w:r>
        <w:t xml:space="preserve">й обеспечивается в соответствии с требованиями Федерального </w:t>
      </w:r>
      <w:hyperlink r:id="rId37" w:tooltip="Федеральный закон от 22.07.2008 N 123-ФЗ (ред. от 04.08.2026) &quot;Технический регламент о требованиях пожарной безопасности&quot; {КонсультантПлюс}">
        <w:r>
          <w:rPr>
            <w:color w:val="0000FF"/>
          </w:rPr>
          <w:t>закона</w:t>
        </w:r>
      </w:hyperlink>
      <w:r>
        <w:t xml:space="preserve"> от 22 июля 2008 года N 123-ФЗ "Технический регламент о требованиях </w:t>
      </w:r>
      <w:r>
        <w:lastRenderedPageBreak/>
        <w:t>пожарной безопасности".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9. Требования безопасности при опасных природных процессах и явлениях и (или) техногенных воздействиях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Здание или сооружение на территории, на которой возможно проявление опасных природных процессов и явлений и (или) техногенных воздействий, должно быть спроектировано и построено таким образом, чтобы в процессе эксплуатации здания или сооружения опасные при</w:t>
      </w:r>
      <w:r>
        <w:t xml:space="preserve">родные процессы и явления и (или) техногенные воздействия не вызывали последствий, указанных в </w:t>
      </w:r>
      <w:hyperlink w:anchor="P143" w:tooltip="Статья 7. Требования механической безопасности">
        <w:r>
          <w:rPr>
            <w:color w:val="0000FF"/>
          </w:rPr>
          <w:t>статье 7</w:t>
        </w:r>
      </w:hyperlink>
      <w:r>
        <w:t xml:space="preserve"> настоящего Федерального закона, и (или) иных событий, создающих угрозу пр</w:t>
      </w:r>
      <w:r>
        <w:t>ичинения вреда жизни или здоровью людей, имуществу физических или юридических лиц, государственному или муниципальному имуществу, окружающей среде, жизни и здоровью животных и растений.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10. Требования безопасных для здоровья человека условий прожив</w:t>
      </w:r>
      <w:r>
        <w:t>ания и пребывания в зданиях и сооружениях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1. Здание или сооружение должно быть спроектировано и построено таким образом, чтобы при проживании и пребывании человека в здании или сооружении не возникало вредного воздействия на человека в результате физическ</w:t>
      </w:r>
      <w:r>
        <w:t>их, биологических, химических, радиационных и иных воздействий.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2. Здание или сооружение должно быть спроектировано и построено таким образом, чтобы в процессе эксплуатации здания или сооружения обеспечивались безопасные условия для проживания и пребывания</w:t>
      </w:r>
      <w:r>
        <w:t xml:space="preserve"> человека в зданиях и сооружениях по следующим показателям: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качество воздуха в производственных, жилых и иных помещениях зданий и сооружений и в рабочих зонах производственных зданий и сооружений;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качество воды, используемой в качестве питьевой и для</w:t>
      </w:r>
      <w:r>
        <w:t xml:space="preserve"> хозяйственно-бытовых нужд;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инсоляция и солнцезащита помещений жилых, общественных и производственных зданий;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4) естественное и искусственное </w:t>
      </w:r>
      <w:hyperlink r:id="rId38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освещение</w:t>
        </w:r>
      </w:hyperlink>
      <w:r>
        <w:t xml:space="preserve"> помещений;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5) защита от </w:t>
      </w:r>
      <w:hyperlink r:id="rId39" w:tooltip="Решение Комиссии Таможенного союза от 28.05.2010 N 299 (ред. от 28.07.2026) &quot;О применении санитарных мер в Евразийском экономическом союзе&quot; (с изм. и доп., вступ. в силу с 30.08.2026) {КонсультантПлюс}">
        <w:r>
          <w:rPr>
            <w:color w:val="0000FF"/>
          </w:rPr>
          <w:t>шума</w:t>
        </w:r>
      </w:hyperlink>
      <w:r>
        <w:t xml:space="preserve"> в помещениях жилых и общественных зданий и в рабочих зонах производственных зданий и сооружений;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6) микроклимат помещений;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7) регул</w:t>
      </w:r>
      <w:r>
        <w:t>ирование влажности на поверхности и внутри строительных конструкций;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8) уровень вибрации в помещениях жилых и общественных зданий и уровень технологической вибрации в рабочих зонах производственных зданий и сооружений;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9) уровень напряженности электромагни</w:t>
      </w:r>
      <w:r>
        <w:t>тного поля в помещениях жилых и общественных зданий и в рабочих зонах производственных зданий и сооружений, а также на прилегающих территориях;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lastRenderedPageBreak/>
        <w:t>10) уровень ионизирующего излучения в помещениях жилых и общественных зданий и в рабочих зонах производственных зданий и сооружений, а также на прилегающих территориях.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11. Требования безопасности для пользователей зданиями и сооружениями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Здание и</w:t>
      </w:r>
      <w:r>
        <w:t>ли сооружение должно быть спроектировано и построено, а территория, необходимая для использования здания или сооружения, должна быть благоустроена таким образом, чтобы в процессе эксплуатации здания или сооружения не возникало угрозы наступления несчастных</w:t>
      </w:r>
      <w:r>
        <w:t xml:space="preserve"> случаев и нанесения травм людям - пользователям зданиями и сооружениями в результате скольжения, падения, столкновения, ожога, поражения электрическим током, а также вследствие взрыва.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12. Требования доступности зданий и сооружений для инвалидов и</w:t>
      </w:r>
      <w:r>
        <w:t xml:space="preserve"> других групп населения с ограниченными возможностями передвижения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1. Жилые здания, объекты инженерной, транспортной и социальной инфраструктур должны быть спроектированы и построены таким образом, чтобы обеспечивалась их доступность для инвалидов и други</w:t>
      </w:r>
      <w:r>
        <w:t>х групп населения с ограниченными возможностями передвижения.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2. Объекты транспортной инфраструктуры должны быть оборудованы специальными приспособлениями, позволяющими инвалидам и другим группам населения с ограниченными возможностями передвижения беспрепятственно пользоваться услугами, предоставляемыми на объектах </w:t>
      </w:r>
      <w:r>
        <w:t>транспортной инфраструктуры.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13. Требования энергетической эффективности зданий и сооружений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Здания и сооружения должны быть спроектированы и построены таким образом, чтобы в процессе их эксплуатации обеспечивалось эффективное использование энерге</w:t>
      </w:r>
      <w:r>
        <w:t>тических ресурсов и исключался нерациональный расход таких ресурсов.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14. Требования безопасного уровня воздействия зданий и сооружений на окружающую среду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Здания и сооружения должны быть спроектированы таким образом, чтобы в процессе их строительс</w:t>
      </w:r>
      <w:r>
        <w:t>тва и эксплуатации не возникало угрозы оказания негативного воздействия на окружающую среду.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jc w:val="center"/>
        <w:outlineLvl w:val="0"/>
      </w:pPr>
      <w:r>
        <w:t>Глава 3. ТРЕБОВАНИЯ К РЕЗУЛЬТАТАМ ИНЖЕНЕРНЫХ ИЗЫСКАНИЙ</w:t>
      </w:r>
    </w:p>
    <w:p w:rsidR="00210AB1" w:rsidRDefault="00A12951">
      <w:pPr>
        <w:pStyle w:val="ConsPlusTitle0"/>
        <w:jc w:val="center"/>
      </w:pPr>
      <w:r>
        <w:t>И ПРОЕКТНОЙ ДОКУМЕНТАЦИИ В ЦЕЛЯХ ОБЕСПЕЧЕНИЯ БЕЗОПАСНОСТИ</w:t>
      </w:r>
    </w:p>
    <w:p w:rsidR="00210AB1" w:rsidRDefault="00A12951">
      <w:pPr>
        <w:pStyle w:val="ConsPlusTitle0"/>
        <w:jc w:val="center"/>
      </w:pPr>
      <w:r>
        <w:t>ЗДАНИЙ И СООРУЖЕНИЙ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 xml:space="preserve">Статья 15. Общие требования </w:t>
      </w:r>
      <w:r>
        <w:t>к результатам инженерных изысканий и проектной документации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 xml:space="preserve">1. Результаты инженерных изысканий должны быть достоверными и достаточными для установления проектных значений параметров и других проектных характеристик здания или </w:t>
      </w:r>
      <w:r>
        <w:lastRenderedPageBreak/>
        <w:t>сооружения, а также проектируемых мероприятий по обеспечению его безопасности. Расчетные д</w:t>
      </w:r>
      <w:r>
        <w:t>анные в составе результатов инженерных изысканий должны быть обоснованы лицом, выполняющим инженерные изыскания, и содержать прогноз изменения их значений в процессе строительства и эксплуатации здания или сооружения.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2. В проектной документации здания или</w:t>
      </w:r>
      <w:r>
        <w:t xml:space="preserve"> сооружения лицом, осуществляющим подготовку проектной документации, должны быть учтены исходные данные, передаваемые застройщиком (заказчиком) в соответствии с </w:t>
      </w:r>
      <w:hyperlink r:id="rId40" w:tooltip="Постановление Правительства РФ от 16.02.2008 N 87 (ред. от 21.10.2025) &quot;О составе разделов проектной документации и требованиях к их содержанию&quot; {КонсультантПлюс}">
        <w:r>
          <w:rPr>
            <w:color w:val="0000FF"/>
          </w:rPr>
          <w:t>законодательством</w:t>
        </w:r>
      </w:hyperlink>
      <w:r>
        <w:t xml:space="preserve"> о градостроительной деятельности. В составе исх</w:t>
      </w:r>
      <w:r>
        <w:t xml:space="preserve">одных данных для осуществления архитектурно-строительного проектирования должен быть указан уровень ответственности проектируемого здания или сооружения, устанавливаемый в соответствии с </w:t>
      </w:r>
      <w:hyperlink w:anchor="P105" w:tooltip="7. В результате идентификации здания или сооружения по признаку, предусмотренному пунктом 7 части 1 настоящей статьи, здание или сооружение должно быть отнесено к одному из следующих уровней ответственности:">
        <w:r>
          <w:rPr>
            <w:color w:val="0000FF"/>
          </w:rPr>
          <w:t>частями 7</w:t>
        </w:r>
      </w:hyperlink>
      <w:r>
        <w:t xml:space="preserve"> - </w:t>
      </w:r>
      <w:hyperlink w:anchor="P111" w:tooltip="10. К зданиям и сооружениям пониженного уровня ответственности относятся здания и сооружения временного (сезонного) назначения, а также здания и сооружения вспомогательного использования, связанные с осуществлением строительства или реконструкции здания или со">
        <w:r>
          <w:rPr>
            <w:color w:val="0000FF"/>
          </w:rPr>
          <w:t>10 статьи 4</w:t>
        </w:r>
      </w:hyperlink>
      <w:r>
        <w:t xml:space="preserve"> настоящего Федерального </w:t>
      </w:r>
      <w:r>
        <w:t>закона.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41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3. Задание на выполнение инженерных изысканий для строительства, реконструкции зданий и соо</w:t>
      </w:r>
      <w:r>
        <w:t>ружений повышенного уровня ответственности и задание на осуществление архитектурно-строительного проектирования таких зданий и сооружений могут предусматривать необходимость научного сопровождения инженерных изысканий и (или) осуществления архитектурно-стр</w:t>
      </w:r>
      <w:r>
        <w:t xml:space="preserve">оительного проектирования и строительства здания или сооружения. В проектной документации опасных производственных объектов, относящихся в соответствии с </w:t>
      </w:r>
      <w:hyperlink w:anchor="P109" w:tooltip="8. К зданиям и сооружениям повышенного уровня ответственности относятся здания и сооружения, отнесенные в соответствии с Градостроительным кодексом Российской Федерации к особо опасным, технически сложным или уникальным объектам.">
        <w:r>
          <w:rPr>
            <w:color w:val="0000FF"/>
          </w:rPr>
          <w:t>частью 8 статьи 4</w:t>
        </w:r>
      </w:hyperlink>
      <w:r>
        <w:t xml:space="preserve"> настоящего Федерального закона к зданиям или сооружениям повышенного уровня от</w:t>
      </w:r>
      <w:r>
        <w:t>ветственности, должны быть предусмотрены конструктивные и организационно-технические меры по защите жизни и здоровья людей и окружающей среды от опасных последствий аварий в процессе строительства, эксплуатации, консервации и сноса (демонтажа) таких объект</w:t>
      </w:r>
      <w:r>
        <w:t>ов.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42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4. В проектной документации здания или сооружения может быть предусмотрена необходимость провед</w:t>
      </w:r>
      <w:r>
        <w:t>ения мониторинга компонентов окружающей среды, состояния основания, строительных конструкций и систем инженерно-технического обеспечения в процессе строительства и (или) эксплуатации здания или сооружения.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5. Проектная документация здания, сооружения должн</w:t>
      </w:r>
      <w:r>
        <w:t>а предусматривать архитектурные, функционально-технологические, конструктивные, инженерно-технические и иные решения и мероприятия, обеспечивающие безопасность здания, сооружения, процессов, осуществляемых на всех этапах их жизненного цикла, для жизни и зд</w:t>
      </w:r>
      <w:r>
        <w:t>оровья граждан (включая инвалидов и другие группы населения с ограниченными возможностями передвижения), имущества физических или юридических лиц, государственного или муниципального имущества, окружающей среды.</w:t>
      </w:r>
    </w:p>
    <w:p w:rsidR="00210AB1" w:rsidRDefault="00A12951">
      <w:pPr>
        <w:pStyle w:val="ConsPlusNormal0"/>
        <w:jc w:val="both"/>
      </w:pPr>
      <w:r>
        <w:t xml:space="preserve">(часть 5 в ред. Федерального </w:t>
      </w:r>
      <w:hyperlink r:id="rId43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5.1. Соответствие архитектурных, функционально-технологических, конструктивных, инженерно-технических и иных решений и мероприятий, сод</w:t>
      </w:r>
      <w:r>
        <w:t>ержащихся в проектной документации здания, сооружения, требованиям, установленным настоящим Федеральным законом, должно быть обосновано в этой проектной документации с указанием положений настоящего Федерального закона и положений одного или нескольких док</w:t>
      </w:r>
      <w:r>
        <w:t xml:space="preserve">ументов, указанных в </w:t>
      </w:r>
      <w:hyperlink w:anchor="P127" w:tooltip="1. Документами, в результате применения которых обеспечивается соблюдение требований настоящего Федерального закона, являются:">
        <w:r>
          <w:rPr>
            <w:color w:val="0000FF"/>
          </w:rPr>
          <w:t>части 1 статьи 6</w:t>
        </w:r>
      </w:hyperlink>
      <w:r>
        <w:t xml:space="preserve"> настоящего Федерального закона.</w:t>
      </w:r>
    </w:p>
    <w:p w:rsidR="00210AB1" w:rsidRDefault="00A12951">
      <w:pPr>
        <w:pStyle w:val="ConsPlusNormal0"/>
        <w:jc w:val="both"/>
      </w:pPr>
      <w:r>
        <w:t>(часть 5.1 введена Федераль</w:t>
      </w:r>
      <w:r>
        <w:t xml:space="preserve">ным </w:t>
      </w:r>
      <w:hyperlink r:id="rId44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5.2. Если иное не предусмотрено заданием на проектирование, лицо, осуществляющее подготовку проектной документации,</w:t>
      </w:r>
      <w:r>
        <w:t xml:space="preserve"> вправе самостоятельно определить, в соответствии с какими </w:t>
      </w:r>
      <w:r>
        <w:lastRenderedPageBreak/>
        <w:t xml:space="preserve">из документов, указанных в </w:t>
      </w:r>
      <w:hyperlink w:anchor="P128" w:tooltip="1) национальные стандарты Российской Федерации (далее - национальные стандарты) и (или) своды правил (часть национального стандарта и (или) часть свода правил);">
        <w:r>
          <w:rPr>
            <w:color w:val="0000FF"/>
          </w:rPr>
          <w:t>пунктах 1</w:t>
        </w:r>
      </w:hyperlink>
      <w:r>
        <w:t xml:space="preserve"> - </w:t>
      </w:r>
      <w:hyperlink w:anchor="P130" w:tooltip="3) стандарты организаций;">
        <w:r>
          <w:rPr>
            <w:color w:val="0000FF"/>
          </w:rPr>
          <w:t>3 части 1 статьи 6</w:t>
        </w:r>
      </w:hyperlink>
      <w:r>
        <w:t xml:space="preserve"> настоящего Федерального закона, будут осуществляться архитектурно-строительное проектирование, строительство, реконструкция, капитальный ремонт,</w:t>
      </w:r>
      <w:r>
        <w:t xml:space="preserve"> снос здания, сооружения, или принять решение о применении предусмотренных </w:t>
      </w:r>
      <w:hyperlink w:anchor="P211" w:tooltip="6. Лицо, осуществляющее подготовку проектной документации здания, сооружения, вправе обосновать соответствие архитектурных, функционально-технологических, конструктивных, инженерно-технических и иных решений и мероприятий, содержащихся в этой проектной докумен">
        <w:r>
          <w:rPr>
            <w:color w:val="0000FF"/>
          </w:rPr>
          <w:t>частью 6</w:t>
        </w:r>
      </w:hyperlink>
      <w:r>
        <w:t xml:space="preserve"> настоящей статьи способов обоснования соответствия архитектурных, функционально-технологических, конструктивных, инженерно-технических и иных решений и мероприятий, содержащихся в проектной документации, требован</w:t>
      </w:r>
      <w:r>
        <w:t>иям, установленным настоящим Федеральным законом, в том числе при научном сопровождении архитектурно-строительного проектирования.</w:t>
      </w:r>
    </w:p>
    <w:p w:rsidR="00210AB1" w:rsidRDefault="00A12951">
      <w:pPr>
        <w:pStyle w:val="ConsPlusNormal0"/>
        <w:jc w:val="both"/>
      </w:pPr>
      <w:r>
        <w:t xml:space="preserve">(часть 5.2 введена Федеральным </w:t>
      </w:r>
      <w:hyperlink r:id="rId45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20" w:name="P211"/>
      <w:bookmarkEnd w:id="20"/>
      <w:r>
        <w:t>6. Лицо, осуществляющее подготовку проектной документации здания, сооружения, вправе обосновать соответствие архитектурных, функционально-технологических, конструктивных, инженерно-технических и иных решений и мер</w:t>
      </w:r>
      <w:r>
        <w:t xml:space="preserve">оприятий, содержащихся в этой проектной документации, требованиям, установленным настоящим Федеральным законом, в том числе в случае отсутствия соответствующих требований в документах по стандартизации, указанных в </w:t>
      </w:r>
      <w:hyperlink w:anchor="P123" w:tooltip="Статья 6. Документы, в результате применения которых обеспечивается соблюдение требований настоящего Федерального закона">
        <w:r>
          <w:rPr>
            <w:color w:val="0000FF"/>
          </w:rPr>
          <w:t>статье 6</w:t>
        </w:r>
      </w:hyperlink>
      <w:r>
        <w:t xml:space="preserve"> настоящего Федерального закона, одним или несколькими из следующих способов: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46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результаты исследований;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расчеты и (или) испытания;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47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моделирование сценариев возникновения опасных природных процессов и явлений и (или) техногенных воздействий, в том числе при неблагоприятном сочетании опасных природных процессов и явлений и (или</w:t>
      </w:r>
      <w:r>
        <w:t>) техногенных воздействий;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4) оценка риска возникновения опасных природных процессов и явлений и (или) техногенных воздействий.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6.1. Результаты применения предусмотренных </w:t>
      </w:r>
      <w:hyperlink w:anchor="P211" w:tooltip="6. Лицо, осуществляющее подготовку проектной документации здания, сооружения, вправе обосновать соответствие архитектурных, функционально-технологических, конструктивных, инженерно-технических и иных решений и мероприятий, содержащихся в этой проектной докумен">
        <w:r>
          <w:rPr>
            <w:color w:val="0000FF"/>
          </w:rPr>
          <w:t>частью 6</w:t>
        </w:r>
      </w:hyperlink>
      <w:r>
        <w:t xml:space="preserve"> настоящей статьи способов обоснования с</w:t>
      </w:r>
      <w:r>
        <w:t>оответствия архитектурных, функционально-технологических, конструктивных, инженерно-технических и иных решений и мероприятий по обеспечению безопасности зданий, сооружений, процессов, осуществляемых на всех этапах их жизненного цикла, требованиям, установл</w:t>
      </w:r>
      <w:r>
        <w:t>енным настоящим Федеральным законом, утверждаются лицом, осуществляющим подготовку проектной документации здания, сооружения. Требования к содержанию таких результатов, порядку их подготовки и утверждения устанавливаются Правительством Российской Федерации</w:t>
      </w:r>
      <w:r>
        <w:t>.</w:t>
      </w:r>
    </w:p>
    <w:p w:rsidR="00210AB1" w:rsidRDefault="00A12951">
      <w:pPr>
        <w:pStyle w:val="ConsPlusNormal0"/>
        <w:jc w:val="both"/>
      </w:pPr>
      <w:r>
        <w:t xml:space="preserve">(часть 6.1 введена Федеральным </w:t>
      </w:r>
      <w:hyperlink r:id="rId48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7. При обосновании, предусмотренном </w:t>
      </w:r>
      <w:hyperlink w:anchor="P211" w:tooltip="6. Лицо, осуществляющее подготовку проектной документации здания, сооружения, вправе обосновать соответствие архитектурных, функционально-технологических, конструктивных, инженерно-технических и иных решений и мероприятий, содержащихся в этой проектной докумен">
        <w:r>
          <w:rPr>
            <w:color w:val="0000FF"/>
          </w:rPr>
          <w:t>частью 6</w:t>
        </w:r>
      </w:hyperlink>
      <w:r>
        <w:t xml:space="preserve"> наст</w:t>
      </w:r>
      <w:r>
        <w:t>оящей статьи, должны быть учтены исходные данные для осуществления архитектурно-строительного проектирования, в том числе результаты инженерных изысканий.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49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8. В проектной документации должна быть предусмотрена в объеме, необходимом для обеспечения безопасности здания или сооружения, доступность элементов строительных конструкций, сетей инженерно-техничес</w:t>
      </w:r>
      <w:r>
        <w:t xml:space="preserve">кого обеспечения и систем инженерно-технического </w:t>
      </w:r>
      <w:r>
        <w:lastRenderedPageBreak/>
        <w:t>обеспечения для определения фактических значений их параметров и других характеристик, а также параметров материалов, изделий и устройств, влияющих на безопасность здания или сооружения, в процессе его строи</w:t>
      </w:r>
      <w:r>
        <w:t>тельства и эксплуатации.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9. В проектной документации лицом, осуществляющим подготовку проектной документации, должны быть предусмотрены: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возможность безопасной эксплуатации проектируемого здания или сооружения и требования к способам проведения мероприятий по техническому обслуживанию, при проведении которых отсутствует угроза нарушения безопасности строительных конструкций, сетей инжене</w:t>
      </w:r>
      <w:r>
        <w:t>рно-технического обеспечения и систем инженерно-технического обеспечения или недопустимого ухудшения параметров среды обитания людей;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минимальная периодичность осуществления проверок, осмотров и освидетельствований состояния строительных конструкций, ос</w:t>
      </w:r>
      <w:r>
        <w:t>нования, сетей инженерно-технического обеспечения и систем инженерно-технического обеспечения здания или сооружения и (или) необходимость проведения мониторинга компонентов окружающей среды, состояния основания, строительных конструкций и систем инженерно-</w:t>
      </w:r>
      <w:r>
        <w:t>технического обеспечения в процессе эксплуатации здания или сооружения;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сведения для пользователей и эксплуатационных служб о значениях эксплуатационных нагрузок на строительные конструкции, сети инженерно-технического обеспечения и системы инженерно-те</w:t>
      </w:r>
      <w:r>
        <w:t>хнического обеспечения, которые недопустимо превышать в процессе эксплуатации здания или сооружения;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4) сведения о размещении скрытых электрических проводок, трубопроводов и иных устройств, повреждение которых может привести к угрозе причинения вреда жизни</w:t>
      </w:r>
      <w:r>
        <w:t xml:space="preserve"> и здоровью людей, имуществу физических или юридических лиц, государственному или муниципальному имуществу, окружающей среде, жизни и здоровью животных и растений.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10. Проектная документация здания или сооружения должна использоваться в качестве основного </w:t>
      </w:r>
      <w:r>
        <w:t>документа при принятии решений об обеспечении безопасности здания или сооружения на всех последующих этапах жизненного цикла здания или сооружения.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16. Требования к обеспечению механической безопасности здания или сооружения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1. Выполнение требован</w:t>
      </w:r>
      <w:r>
        <w:t xml:space="preserve">ий механической безопасности в проектной документации здания или сооружения должно быть обосновано расчетами и иными способами, указанными в </w:t>
      </w:r>
      <w:hyperlink w:anchor="P211" w:tooltip="6. Лицо, осуществляющее подготовку проектной документации здания, сооружения, вправе обосновать соответствие архитектурных, функционально-технологических, конструктивных, инженерно-технических и иных решений и мероприятий, содержащихся в этой проектной докумен">
        <w:r>
          <w:rPr>
            <w:color w:val="0000FF"/>
          </w:rPr>
          <w:t>части 6 статьи 15</w:t>
        </w:r>
      </w:hyperlink>
      <w:r>
        <w:t xml:space="preserve"> настоящего Федерального закона, подтверждающими, что в проце</w:t>
      </w:r>
      <w:r>
        <w:t xml:space="preserve">ссе строительства и эксплуатации здания или сооружения его строительные конструкции и основание не достигнут предельного состояния по прочности и устойчивости при учитываемых в соответствии с </w:t>
      </w:r>
      <w:hyperlink w:anchor="P247" w:tooltip="5. В процессе обоснования выполнения требований механической безопасности должны быть учтены следующие расчетные ситуации:">
        <w:r>
          <w:rPr>
            <w:color w:val="0000FF"/>
          </w:rPr>
          <w:t>частями 5</w:t>
        </w:r>
      </w:hyperlink>
      <w:r>
        <w:t xml:space="preserve"> и </w:t>
      </w:r>
      <w:hyperlink w:anchor="P250" w:tooltip="6. При проектировании здания или сооружения повышенного уровня ответственности должна быть учтена также аварийная расчетная ситуация, имеющая малую вероятность возникновения и небольшую продолжительность, но являющаяся важной с точки зрения последствий достиже">
        <w:r>
          <w:rPr>
            <w:color w:val="0000FF"/>
          </w:rPr>
          <w:t>6</w:t>
        </w:r>
      </w:hyperlink>
      <w:r>
        <w:t xml:space="preserve"> настоящей статьи вариантах одновременного действия нагрузок и воздействий.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2. За предельное состояние строительных конструкций и основания по прочности и устойчивости должно быть принято состояние, характеризующееся: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</w:t>
      </w:r>
      <w:r>
        <w:t xml:space="preserve"> разрушением любого характера;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lastRenderedPageBreak/>
        <w:t>2) потерей устойчивости формы;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потерей устойчивости положения;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4) нарушением эксплуатационной пригодности и иными явлениями, связанными с угрозой причинения вреда жизни и здоровью людей, имуществу физических или юридически</w:t>
      </w:r>
      <w:r>
        <w:t>х лиц, государственному или муниципальному имуществу, окружающей среде, жизни и здоровью животных и растений.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3. В расчетах строительных конструкций и основания должны быть учтены все виды нагрузок, соответствующих функциональному назначению и конструктивн</w:t>
      </w:r>
      <w:r>
        <w:t>ому решению здания или сооружения, климатические, а в необходимых случаях технологические воздействия, а также усилия, вызываемые деформацией строительных конструкций и основания. Для элементов строительных конструкций, характеристики которых, учтенные в р</w:t>
      </w:r>
      <w:r>
        <w:t>асчетах прочности и устойчивости здания или сооружения, могут изменяться в процессе эксплуатации под воздействием климатических факторов или агрессивных факторов наружной и внутренней среды, в том числе под воздействием технологических процессов, которые м</w:t>
      </w:r>
      <w:r>
        <w:t>огут вызывать усталостные явления в материале строительных конструкций, в проектной документации должны быть дополнительно указаны параметры, характеризующие сопротивление таким воздействиям, или мероприятия по защите от них.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4. Расчетные модели (в том чис</w:t>
      </w:r>
      <w:r>
        <w:t>ле расчетные схемы, основные предпосылки расчета) строительных конструкций и основания должны отражать действительные условия работы здания или сооружения, отвечающие рассматриваемой расчетной ситуации. При этом должны быть учтены: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факторы, определяющие</w:t>
      </w:r>
      <w:r>
        <w:t xml:space="preserve"> напряженно-деформированное состояние;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особенности взаимодействия элементов строительных конструкций между собой и с основанием;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пространственная работа строительных конструкций;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4) геометрическая и физическая нелинейность;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5) пластические и реологич</w:t>
      </w:r>
      <w:r>
        <w:t>еские свойства материалов и грунтов;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6) возможность образования трещин;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7) возможные отклонения геометрических параметров от их номинальных значений.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21" w:name="P247"/>
      <w:bookmarkEnd w:id="21"/>
      <w:r>
        <w:t>5. В процессе обоснования выполнения требований механической безопасности должны быть учтены следующие рас</w:t>
      </w:r>
      <w:r>
        <w:t>четные ситуации: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установившаяся ситуация, имеющая продолжительность того же порядка, что и срок эксплуатации здания или сооружения, в том числе эксплуатация между двумя капитальными ремонтами или изменениями технологического процесса;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переходная ситу</w:t>
      </w:r>
      <w:r>
        <w:t xml:space="preserve">ация, имеющая небольшую по сравнению со сроком эксплуатации здания </w:t>
      </w:r>
      <w:r>
        <w:lastRenderedPageBreak/>
        <w:t>или сооружения продолжительность, в том числе строительство, реконструкция, капитальный ремонт здания или сооружения.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22" w:name="P250"/>
      <w:bookmarkEnd w:id="22"/>
      <w:r>
        <w:t>6. При проектировании здания или сооружения повышенного уровня ответственности должна быть учтена также аварийная расчетная ситуация, имеющая малую вероятность возникновения и небольшую продолжительность, но являющаяся важной с точки зрения последствий дос</w:t>
      </w:r>
      <w:r>
        <w:t>тижения предельных состояний, которые могут возникнуть при этой ситуации (в том числе предельных состояний при ситуации, возникающей в связи со взрывом, столкновением, с аварией, пожаром).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50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7. Расчеты, обосновывающие безопасность принятых конструктивных решений здания или сооружения, должны быть проведены с учетом уровня ответственности проектируемого зд</w:t>
      </w:r>
      <w:r>
        <w:t>ания или сооружения. С этой целью расчетные значения усилий в элементах строительных конструкций и основании здания или сооружения должны быть определены с учетом коэффициента надежности по ответственности, принятое значение которого не должно быть ниже: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</w:t>
      </w:r>
      <w:r>
        <w:t>) 1,1 - в отношении здания и сооружения повышенного уровня ответственности;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1,0 - в отношении здания и сооружения нормального уровня ответственности;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0,8 - в отношении здания и сооружения пониженного уровня ответственности.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17. Требования к о</w:t>
      </w:r>
      <w:r>
        <w:t>беспечению пожарной безопасности здания или сооружения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 xml:space="preserve">Для обеспечения пожарной безопасности здания или сооружения в проектной документации одним из способов, указанных в </w:t>
      </w:r>
      <w:hyperlink w:anchor="P211" w:tooltip="6. Лицо, осуществляющее подготовку проектной документации здания, сооружения, вправе обосновать соответствие архитектурных, функционально-технологических, конструктивных, инженерно-технических и иных решений и мероприятий, содержащихся в этой проектной докумен">
        <w:r>
          <w:rPr>
            <w:color w:val="0000FF"/>
          </w:rPr>
          <w:t>части 6 статьи 15</w:t>
        </w:r>
      </w:hyperlink>
      <w:r>
        <w:t xml:space="preserve"> настоящего Федерального закон</w:t>
      </w:r>
      <w:r>
        <w:t>а, должны быть обоснованы: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противопожарный разрыв или расстояние от проектируемого здания или сооружения до ближайшего здания, сооружения или наружной установки (для линейных сооружений - расстояние от оси трассы до населенных пунктов, промышленных и се</w:t>
      </w:r>
      <w:r>
        <w:t>льскохозяйственных объектов, лесных массивов, расстояние между прокладываемыми параллельно друг другу трассами линейных сооружений, размеры охранных зон);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принимаемые значения характеристик огнестойкости и пожарной опасности элементов строительных конст</w:t>
      </w:r>
      <w:r>
        <w:t>рукций и систем инженерно-технического обеспечения;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принятое разделение здания или сооружения на пожарные отсеки;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4) расположение, габариты и протяженность путей эвакуации людей (в том числе инвалидов и других групп населения с ограниченными возможностя</w:t>
      </w:r>
      <w:r>
        <w:t>ми передвижения) при возникновении пожара, обеспечение противодымной защиты путей эвакуации, характеристики пожарной опасности материалов отделки стен, полов и потолков на путях эвакуации, число, расположение и габариты эвакуационных выходов;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5) характерис</w:t>
      </w:r>
      <w:r>
        <w:t xml:space="preserve">тики или параметры систем обнаружения пожара, оповещения и управления </w:t>
      </w:r>
      <w:r>
        <w:lastRenderedPageBreak/>
        <w:t>эвакуацией людей при пожаре (с учетом особенностей инвалидов и других групп населения с ограниченными возможностями передвижения), а также автоматического пожаротушения и систем противод</w:t>
      </w:r>
      <w:r>
        <w:t>ымной защиты;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6) меры по обеспечению возможности проезда и подъезда пожарной техники, безопасности доступа личного состава подразделений пожарной охраны и подачи средств пожаротушения к очагу пожара, параметры систем пожаротушения, в том числе наружного и </w:t>
      </w:r>
      <w:r>
        <w:t>внутреннего противопожарного водоснабжения;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7) организационно-технические мероприятия по обеспечению пожарной безопасности здания или сооружения в процессе их строительства и эксплуатации.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18. Требования к обеспечению безопасности зданий и сооружен</w:t>
      </w:r>
      <w:r>
        <w:t>ий при опасных природных процессах и явлениях и техногенных воздействиях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1. Для обеспечения безопасности зданий и сооружений, строительство и эксплуатация которых планируются в сложных природных условиях, в случаях, предусмотренных в задании на проектиров</w:t>
      </w:r>
      <w:r>
        <w:t>ание здания или сооружения, в проектной документации должны быть предусмотрены: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1) меры, направленные на защиту людей, здания или сооружения, территории, на которой будут осуществляться строительство, реконструкция и эксплуатация здания или сооружения, от </w:t>
      </w:r>
      <w:r>
        <w:t>воздействия опасных природных процессов и явлений и техногенных воздействий, а также меры, направленные на предупреждение и (или) уменьшение последствий воздействия опасных природных процессов и явлений и техногенных воздействий;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конструктивные меры, ум</w:t>
      </w:r>
      <w:r>
        <w:t>еньшающие чувствительность строительных конструкций и основания к воздействию опасных природных процессов и явлений и техногенным воздействиям;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меры по улучшению свойств грунтов основания;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4) ведение строительных работ способами, не приводящими к проявлению новых и (или) интенсификации действующих опасных природных процессов и явлений.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2. В случаях, когда меры, направленные на защиту людей, здания или сооружения, территории, на которой будут осуществляться строительство, реконструкция и эксплуатация здания или сооружения, от воздействия опасных природных процессов и явлений и техногенных</w:t>
      </w:r>
      <w:r>
        <w:t xml:space="preserve"> воздействий, а также меры, направленные на предупреждение и (или) уменьшение последствий воздействия опасных природных процессов и явлений и техногенных воздействий, в том числе устройство инженерной защиты, и строительство здания или сооружения могут при</w:t>
      </w:r>
      <w:r>
        <w:t>вести к активизации опасных природных процессов и явлений на прилегающих территориях, в проектной документации должны быть предусмотрены соответствующие компенсационно-восстановительные мероприятия.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3. Для обеспечения безопасности зданий и сооружений в про</w:t>
      </w:r>
      <w:r>
        <w:t>ектной документации должна быть предусмотрена противоаварийная защита систем инженерно-технического обеспечения.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4. При обосновании принятых проектных решений уровень ответственности сооружений инженерной и противоаварийной защиты должен быть принят в соот</w:t>
      </w:r>
      <w:r>
        <w:t xml:space="preserve">ветствии с уровнем </w:t>
      </w:r>
      <w:r>
        <w:lastRenderedPageBreak/>
        <w:t>ответственности защищаемых зданий или сооружений.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5. Проектная документация здания или сооружения, в том числе сооружений инженерной защиты, должна содержать пределы допустимых изменений параметров, характеризующих безопасность объектов </w:t>
      </w:r>
      <w:r>
        <w:t xml:space="preserve">и геологической среды в процессе строительства и эксплуатации. В проектной документации может быть предусмотрена необходимость проведения в процессе строительства и эксплуатации проектируемого здания или сооружения мониторинга компонентов окружающей среды </w:t>
      </w:r>
      <w:r>
        <w:t>(в том числе состояния окружающих зданий и сооружений, попадающих в зону влияния строительства и эксплуатации проектируемого здания или сооружения), состояния основания, строительных конструкций и систем инженерно-технического обеспечения проектируемого зд</w:t>
      </w:r>
      <w:r>
        <w:t>ания или сооружения, сооружений инженерной защиты.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6. В проектной документации жилых зданий должно быть предусмотрено оборудование таких зданий техническими устройствами для автоматического отключения подачи воды при возникновении аварийных ситуаций.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</w:t>
      </w:r>
      <w:r>
        <w:t>ья 19. Требования к обеспечению выполнения санитарно-эпидемиологических требований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Для обеспечения выполнения санитарно-эпидемиологических требований в проектной документации зданий и сооружений с помещениями с постоянным пребыванием людей, за исключением</w:t>
      </w:r>
      <w:r>
        <w:t xml:space="preserve"> объектов индивидуального жилищного строительства, должно быть предусмотрено устройство систем водоснабжения, канализации, отопления, вентиляции, энергоснабжения.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20. Требования к обеспечению качества воздуха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1. В проектной документации зданий и с</w:t>
      </w:r>
      <w:r>
        <w:t>ооружений должно быть предусмотрено оборудование зданий и сооружений системой вентиляции. В проектной документации зданий и сооружений может быть предусмотрено оборудование помещений системой кондиционирования воздуха. Системы вентиляции и кондиционировани</w:t>
      </w:r>
      <w:r>
        <w:t>я воздуха должны обеспечивать подачу в помещения воздуха с содержанием вредных веществ, не превышающим предельно допустимых концентраций для таких помещений или для рабочей зоны производственных помещений.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2. В проектной документации здания и сооружения с </w:t>
      </w:r>
      <w:r>
        <w:t>помещениями с пребыванием людей должны быть предусмотрены меры по: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ограничению проникновения в помещения пыли, влаги, вредных и неприятно пахнущих веществ из атмосферного воздуха;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обеспечению воздухообмена, достаточного для своевременного удаления вр</w:t>
      </w:r>
      <w:r>
        <w:t>едных веществ из воздуха и поддержания химического состава воздуха в пропорциях, благоприятных для жизнедеятельности человека;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3) предотвращению проникновения в помещения с постоянным пребыванием людей вредных и неприятно пахнущих веществ из трубопроводов </w:t>
      </w:r>
      <w:r>
        <w:t>систем и устройств канализации, отопления, вентиляции, кондиционирования, из воздуховодов и технологических трубопроводов, а также выхлопных газов из встроенных автомобильных стоянок;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lastRenderedPageBreak/>
        <w:t>4) предотвращению проникновения почвенных газов (радона, метана) в помещ</w:t>
      </w:r>
      <w:r>
        <w:t>ения, если в процессе инженерных изысканий обнаружено их наличие на территории, на которой будут осуществляться строительство и эксплуатация здания или сооружения.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21. Требования к обеспечению качества воды, используемой в качестве питьевой и для х</w:t>
      </w:r>
      <w:r>
        <w:t>озяйственно-бытовых нужд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В проектной документации наружных и внутренних сетей снабжения зданий и сооружений водой, используемой в качестве питьевой и (или) для хозяйственно-бытовых нужд, должны быть предусмотрены меры по обеспечению подачи требуемого коли</w:t>
      </w:r>
      <w:r>
        <w:t>чества воды и предотвращению ее загрязнения.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22. Требования к обеспечению инсоляции и солнцезащиты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bookmarkStart w:id="23" w:name="P300"/>
      <w:bookmarkEnd w:id="23"/>
      <w:r>
        <w:t xml:space="preserve">1. Здания должны быть спроектированы таким образом, чтобы в жилых помещениях была обеспечена достаточная продолжительность </w:t>
      </w:r>
      <w:hyperlink r:id="rId51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инсоляции или солнцезащита</w:t>
        </w:r>
      </w:hyperlink>
      <w:r>
        <w:t xml:space="preserve"> в целях создания безопасных условий проживания независимо от его срока.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2. Выполнение требований, предусмотренных </w:t>
      </w:r>
      <w:hyperlink w:anchor="P300" w:tooltip="1. Здания должны быть спроектированы таким образом, чтобы в жилых помещениях была обеспечена достаточная продолжительность инсоляции или солнцезащита в целях создания безопасных условий проживания независимо от его срока.">
        <w:r>
          <w:rPr>
            <w:color w:val="0000FF"/>
          </w:rPr>
          <w:t>частью 1</w:t>
        </w:r>
      </w:hyperlink>
      <w:r>
        <w:t xml:space="preserve"> настоящей статьи, должно быть обеспечено мерами по ориентации жилых помещений по сторонам света, а также мерами конструктивного и планировочного характера, в том числе по благоустройству прилегающей территор</w:t>
      </w:r>
      <w:r>
        <w:t>ии.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23. Требования к обеспечению освещения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 xml:space="preserve">1. В расположенных в надземных этажах зданий и сооружений помещениях с постоянным пребыванием людей должно быть обеспечено естественное или совмещенное, а также искусственное </w:t>
      </w:r>
      <w:hyperlink r:id="rId52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освещение</w:t>
        </w:r>
      </w:hyperlink>
      <w:r>
        <w:t>, а в подземных этажах - искусственное освещение, достаточное для предотвращения угрозы причинения вреда здоровью людей.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2. В расположенных в надзем</w:t>
      </w:r>
      <w:r>
        <w:t>ных этажах зданий и сооружений помещениях, в которых по условиям осуществления технологических процессов исключена возможность устройства естественного освещения, должно быть обеспечено искусственное освещение, достаточное для предотвращения угрозы причине</w:t>
      </w:r>
      <w:r>
        <w:t>ния вреда здоровью людей.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3. В случаях, предусмотренных в задании на проектирование, в проектной документации здания или сооружения должны быть предусмотрены устройства для наружного освещения.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24. Требования к обеспечению защиты от шума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1. Размещ</w:t>
      </w:r>
      <w:r>
        <w:t>ение здания или сооружения на местности, проектные значения характеристик строительных конструкций, характеристики принятых в проектной документации типов инженерного оборудования, предусмотренные в проектной документации мероприятия по благоустройству при</w:t>
      </w:r>
      <w:r>
        <w:t>легающей территории должны обеспечивать защиту людей от: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воздушного шума, создаваемого внешними источниками (снаружи здания);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воздушного шума, создаваемого в других помещениях здания или сооружения;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lastRenderedPageBreak/>
        <w:t>3) ударного шума;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4) шума, создаваемого оборудовани</w:t>
      </w:r>
      <w:r>
        <w:t>ем;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5) чрезмерного реверберирующего шума в помещении.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2. В здании или сооружении, которые могут являться источником шума, приводящего к недопустимому превышению уровня воздушного шума на территории, на которой будут осуществляться строительство и эксплуата</w:t>
      </w:r>
      <w:r>
        <w:t>ция здания или сооружения, должны быть предусмотрены меры по снижению уровня шума, источником которого является это проектируемое здание или сооружение.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3. Защита от </w:t>
      </w:r>
      <w:hyperlink r:id="rId53" w:tooltip="Решение Комиссии Таможенного союза от 28.05.2010 N 299 (ред. от 28.07.2026) &quot;О применении санитарных мер в Евразийском экономическом союзе&quot; (с изм. и доп., вступ. в силу с 30.08.2026) {КонсультантПлюс}">
        <w:r>
          <w:rPr>
            <w:color w:val="0000FF"/>
          </w:rPr>
          <w:t>шума</w:t>
        </w:r>
      </w:hyperlink>
      <w:r>
        <w:t xml:space="preserve"> должна быть обес</w:t>
      </w:r>
      <w:r>
        <w:t>печена: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в помещениях жилых, общественных и производственных зданий;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в границах территории, на которой будут осуществляться строительство и эксплуатация здания или сооружения.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4. В помещениях и на открытых площадках, где от различимости звука, создава</w:t>
      </w:r>
      <w:r>
        <w:t>емого средствами радиооповещения, может зависеть безопасность людей, должны быть предусмотрены меры по обеспечению оптимального уровня громкости и различимости звука.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25. Требования к обеспечению защиты от влаги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1. В проектной документации здания и сооружения должны быть предусмотрены конструктивные решения, обеспечивающие: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водоотвод с наружных поверхностей ограждающих строительных конструкций, включая кровлю, и от подземных строительных конструкций здания и со</w:t>
      </w:r>
      <w:r>
        <w:t>оружения;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водонепроницаемость кровли, наружных стен, перекрытий, а также стен подземных этажей и полов по грунту;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недопущение образования конденсата на внутренней поверхности ограждающих строительных конструкций, за исключением светопрозрачных частей окон и витражей.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2. В случае, если это установлено в задании на проектирование, в проектной документации должны быть</w:t>
      </w:r>
      <w:r>
        <w:t xml:space="preserve"> также предусмотрены меры по предотвращению подтопления помещений и строительных конструкций при авариях на системах водоснабжения.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26. Требования к обеспечению защиты от вибрации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В проектной документации здания и сооружения должны быть предусмотр</w:t>
      </w:r>
      <w:r>
        <w:t>ены меры для того, чтобы вибрация в здании и сооружении не причиняла вреда здоровью людей.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27. Требования по обеспечению защиты от воздействия электромагнитного поля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В проектной документации здания и сооружения, строительство которых планируется н</w:t>
      </w:r>
      <w:r>
        <w:t>а территории, где уровень напряженности электромагнитного поля, создаваемого линией электропередачи переменного тока промышленной частоты и (или) передающими радиотехническими объектами, превышает предельно допустимый, должны быть предусмотрены меры по сни</w:t>
      </w:r>
      <w:r>
        <w:t>жению этого уровня в помещениях с пребыванием людей и на прилегающей территории путем соблюдения требований к санитарно-защитным зонам и экранирования от электромагнитного поля.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28. Требования к обеспечению защиты от ионизирующего излучения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1. В п</w:t>
      </w:r>
      <w:r>
        <w:t>роектной документации здания и сооружения, строительство которых планируется на территории, которая в соответствии с результатами инженерных изысканий является радоноопасной, должны быть предусмотрены меры по дезактивации территории и по обеспечению вентил</w:t>
      </w:r>
      <w:r>
        <w:t>яции помещений, конструкции которых соприкасаются с грунтом.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2. В проектной документации должно быть предусмотрено использование в процессе строительства материалов и изделий с показателем удельной эффективной активности естественных радионуклидов, не прев</w:t>
      </w:r>
      <w:r>
        <w:t>ышающим предельного значения, установленного исходя из необходимости обеспечения требований санитарно-эпидемиологического благополучия населения Российской Федерации.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29. Требования к микроклимату помещения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bookmarkStart w:id="24" w:name="P346"/>
      <w:bookmarkEnd w:id="24"/>
      <w:r>
        <w:t>1. В проектной документации здания или с</w:t>
      </w:r>
      <w:r>
        <w:t>ооружения должны быть определены значения характеристик ограждающих конструкций и приняты конструктивные решения, обеспечивающие соответствие расчетных значений следующих теплотехнических характеристик требуемым значениям, установленным исходя из необходим</w:t>
      </w:r>
      <w:r>
        <w:t>ости создания благоприятных санитарно-гигиенических условий в помещениях: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сопротивление теплопередаче ограждающих строительных конструкций здания или сооружения;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разность температуры на внутренней поверхности ограждающих строительных конструкций и те</w:t>
      </w:r>
      <w:r>
        <w:t>мпературы воздуха внутри здания или сооружения во время отопительного периода;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теплоустойчивость ограждающих строительных конструкций в теплый период года и помещений здания или сооружения в холодный период года;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4) сопротивление воздухопроницанию ограж</w:t>
      </w:r>
      <w:r>
        <w:t>дающих строительных конструкций;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5) сопротивление паропроницанию ограждающих строительных конструкций;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6) теплоусвоение поверхности полов.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2. Наряду с требованиями, предусмотренными </w:t>
      </w:r>
      <w:hyperlink w:anchor="P346" w:tooltip="1. В проектной документации здания или сооружения должны быть определены значения характеристик ограждающих конструкций и приняты конструктивные решения, обеспечивающие соответствие расчетных значений следующих теплотехнических характеристик требуемым значения">
        <w:r>
          <w:rPr>
            <w:color w:val="0000FF"/>
          </w:rPr>
          <w:t>частью 1</w:t>
        </w:r>
      </w:hyperlink>
      <w:r>
        <w:t xml:space="preserve"> настоящей статьи, в проектной документации здания или сооружения должны быть предусмотрены меры по предотвращению </w:t>
      </w:r>
      <w:r>
        <w:lastRenderedPageBreak/>
        <w:t>переувлажнения ограждающих строительных конструкций, накопления влаги на их поверхности и по обесп</w:t>
      </w:r>
      <w:r>
        <w:t>ечению долговечности этих конструкций.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3. Системы отопления, вентиляции и кондиционирования воздуха и установленные в проектной документации требования к режиму их функционирования должны обеспечивать при принятых с учетом требований </w:t>
      </w:r>
      <w:hyperlink w:anchor="P363" w:tooltip="Статья 30. Требования безопасности для пользователей зданиями и сооружениями">
        <w:r>
          <w:rPr>
            <w:color w:val="0000FF"/>
          </w:rPr>
          <w:t>статьи 30</w:t>
        </w:r>
      </w:hyperlink>
      <w:r>
        <w:t xml:space="preserve"> настоящего Федерального закона расчетных значениях теплотехнических характеристик ограждающих строительных конструкций соответствие расчетных значений следующи</w:t>
      </w:r>
      <w:r>
        <w:t>х параметров микроклимата помещений требуемым значениям для теплого, холодного и переходного периодов года, установленным исходя из необходимости создания благоприятных санитарно-гигиенических условий: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температура воздуха внутри здания или сооружения;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</w:t>
      </w:r>
      <w:r>
        <w:t>) результирующая температура;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скорость движения воздуха;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4) относительная влажность воздуха.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4. Расчетные значения должны быть определены с учетом назначения зданий или сооружений, условий проживания или деятельности людей в помещениях. Учету подлежат т</w:t>
      </w:r>
      <w:r>
        <w:t>акже избытки тепла в производственных помещениях.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5. В технических решениях систем отопления, вентиляции и кондиционирования воздуха должна быть предусмотрена возможность автономного регулирования параметров микроклимата помещений.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6. В проектной документа</w:t>
      </w:r>
      <w:r>
        <w:t>ции здания или сооружения должны быть предусмотрены также технические решения по обеспечению тепловой и гидравлической устойчивости систем отопления при изменениях внешних и внутренних условий эксплуатации здания или сооружения в течение всех периодов года</w:t>
      </w:r>
      <w:r>
        <w:t>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bookmarkStart w:id="25" w:name="P363"/>
      <w:bookmarkEnd w:id="25"/>
      <w:r>
        <w:t>Статья 30. Требования безопасности для пользователей зданиями и сооружениями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1. Параметрами элементов строительных конструкций, значения которых в проектной документации должны быть предусмотрены таким образом, чтобы была сведена к минимуму вероятность</w:t>
      </w:r>
      <w:r>
        <w:t xml:space="preserve"> наступления несчастных случаев и нанесения травм людям (с учетом инвалидов и других групп населения с ограниченными возможностями передвижения) при перемещении по зданию или сооружению и прилегающей территории в результате скольжения, падения или столкнов</w:t>
      </w:r>
      <w:r>
        <w:t>ения, являются: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1) высота ограждения крыш, балконов, лоджий, террас, наружных галерей, лестничных маршей, площадок и открытых приямков у здания или сооружения, открытых пешеходных переходов, в том числе по мостам и путепроводам, а также перепадов в уровне </w:t>
      </w:r>
      <w:r>
        <w:t>пола или уровне земли на прилегающей территории;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2) уклон лестниц и пандусов, ширина проступей и высота ступеней на лестницах, высота </w:t>
      </w:r>
      <w:r>
        <w:lastRenderedPageBreak/>
        <w:t>подъема по одному непрерывному лестничному маршу и пандусу. Недопустимо применение ступеней разной высоты в пределах одног</w:t>
      </w:r>
      <w:r>
        <w:t>о лестничного марша. Перила и поручни на ограждениях лестниц, пандусов и лестничных площадок должны быть непрерывными;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высота порогов, дверных и незаполняемых проемов в стенах на путях перемещения людей, высота прохода по лестницам, подвалу, эксплуатиру</w:t>
      </w:r>
      <w:r>
        <w:t>емому чердаку, высота проходов под выступающими сверху и по бокам пути перемещения людей элементами строительных конструкций или оборудования.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2. Конструкция ограждений в соответствии с требованиями, предусмотренными настоящей статьей, должна ограничивать </w:t>
      </w:r>
      <w:r>
        <w:t>возможность случайного падения с высоты (в том числе с крыш зданий) предметов, которые могут нанести травму людям, находящимся под ограждаемым элементом конструкции.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3. Для обеспечения свободного перемещения людей, а также возможности эвакуации больных на </w:t>
      </w:r>
      <w:r>
        <w:t>носилках, инвалидов, использующих кресла-коляски, и других групп населения с ограниченными возможностями передвижения должна быть предусмотрена достаточная ширина дверных и незаполняемых проемов в стенах, лестничных маршей и площадок, пандусов и поворотных</w:t>
      </w:r>
      <w:r>
        <w:t xml:space="preserve"> площадок, коридоров, проходов между стационарными элементами технологического оборудования производственных зданий и элементами оснащения общественных зданий.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4. На путях перемещения транспортных средств внутри здания или сооружения и по прилегающей терри</w:t>
      </w:r>
      <w:r>
        <w:t>тории должны быть предусмотрены меры по обеспечению безопасности передвижения людей.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5. В проектной документации зданий и сооружений должны быть предусмотрены: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устройства для предупреждения случайного движения подвижных элементов оборудования здания или</w:t>
      </w:r>
      <w:r>
        <w:t xml:space="preserve"> сооружения (в том числе при отказе устройств автоматического торможения), которое может привести к наступлению несчастных случаев и нанесению травм людям;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конструкция окон, обеспечивающая их безопасную эксплуатацию, в том числе мытье и очистку наружных</w:t>
      </w:r>
      <w:r>
        <w:t xml:space="preserve"> поверхностей;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устройства для предупреждения случайного выпадения людей из оконных проемов;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54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4) достаточное освещение путей перемещения людей и транспортных средств;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5) размещение хорошо различимых предупреждающих знаков на прозрачных полотнах дверей и перегородках.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6. В пешеходных зонах зданий и сооружений высотой более сорока метров должны быть предусмотрены защитные приспособления для обеспечения безопасности пребыв</w:t>
      </w:r>
      <w:r>
        <w:t>ания людей в этих зонах при действии ветра.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26" w:name="P380"/>
      <w:bookmarkEnd w:id="26"/>
      <w:r>
        <w:t xml:space="preserve">7. Проектные решения зданий и сооружений в целях обеспечения доступности зданий и </w:t>
      </w:r>
      <w:r>
        <w:lastRenderedPageBreak/>
        <w:t>сооружений для инвалидов и других групп населения с ограниченными возможностями передвижения должны обеспечивать: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1) досягаемость </w:t>
      </w:r>
      <w:r>
        <w:t>ими мест посещения и беспрепятственность перемещения внутри зданий и сооружений;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безопасность путей движения (в том числе эвакуационных), а также мест проживания, мест обслуживания и мест приложения труда указанных групп населения.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8. Параметры путей пе</w:t>
      </w:r>
      <w:r>
        <w:t xml:space="preserve">ремещения, оснащение специальными устройствами и размеры помещений для указанных в </w:t>
      </w:r>
      <w:hyperlink w:anchor="P380" w:tooltip="7. Проектные решения зданий и сооружений в целях обеспечения доступности зданий и сооружений для инвалидов и других групп населения с ограниченными возможностями передвижения должны обеспечивать:">
        <w:r>
          <w:rPr>
            <w:color w:val="0000FF"/>
          </w:rPr>
          <w:t>части 7</w:t>
        </w:r>
      </w:hyperlink>
      <w:r>
        <w:t xml:space="preserve"> настоящей статьи групп населения, предусмотренные в проектной документации, должны быть обоснованы в соответствии с </w:t>
      </w:r>
      <w:hyperlink w:anchor="P211" w:tooltip="6. Лицо, осуществляющее подготовку проектной документации здания, сооружения, вправе обосновать соответствие архитектурных, функционально-технологических, конструктивных, инженерно-технических и иных решений и мероприятий, содержащихся в этой проектной докумен">
        <w:r>
          <w:rPr>
            <w:color w:val="0000FF"/>
          </w:rPr>
          <w:t>частью 6 статьи 15</w:t>
        </w:r>
      </w:hyperlink>
      <w:r>
        <w:t xml:space="preserve"> настоящего Федерально</w:t>
      </w:r>
      <w:r>
        <w:t>го закона.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9. Для предотвращения получения ожогов при пользовании элементами сетей инженерно-технического обеспечения или систем инженерно-технического обеспечения в проектной документации должны быть предусмотрены: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1) ограничение температуры поверхностей </w:t>
      </w:r>
      <w:r>
        <w:t>доступных частей нагревательных приборов и подающих трубопроводов отопления или устройство ограждений, препятствующих контакту людей с этими частями;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ограничение температуры горячего воздуха от выпускного отверстия приборов воздушного отопления;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огра</w:t>
      </w:r>
      <w:r>
        <w:t>ничение температуры горячей воды в системе горячего водоснабжения.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10. Для предотвращения поражения людей электрическим током проектные решения должны предусматривать меры по обеспечению безопасности электроустановок.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11. В проектной документации должны бы</w:t>
      </w:r>
      <w:r>
        <w:t>ть предусмотрены меры по предотвращению наступления несчастных случаев и нанесения травм людям в результате взрывов, в том числе: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соблюдение правил безопасности устройства систем отопления, горячего водоснабжения, газоиспользующего оборудования, дымоход</w:t>
      </w:r>
      <w:r>
        <w:t>ов, дымовых труб, резервуаров и трубопроводов для воспламеняющихся жидкостей и газов;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соблюдение правил безопасной установки теплогенераторов и установок для сжиженных газов;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регулирование температуры нагревания и давления в системах горячего водосна</w:t>
      </w:r>
      <w:r>
        <w:t>бжения и отопления;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4) предотвращение чрезмерного накопления взрывоопасных веществ в воздухе помещений, в том числе путем использования приборов газового контроля.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12. Для обеспечения безопасности в аварийных ситуациях в проектной документации должно быть </w:t>
      </w:r>
      <w:r>
        <w:t>предусмотрено аварийное освещение.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lastRenderedPageBreak/>
        <w:t>13. Для обеспечения защиты от несанкционированного вторжения в здания и сооружения необходимо соблюдение следующих требований: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1) в зданиях с большим количеством посетителей (зрителей), а также в зданиях образовательных, </w:t>
      </w:r>
      <w:r>
        <w:t>медицинских, банковских организаций, на объектах транспортной инфраструктуры должны быть предусмотрены меры, направленные на уменьшение возможности криминальных проявлений и их последствий;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55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в предусмотренных законодательством Российской Федерации случаях в зданиях и сооружениях должны быть устроены системы телевизионного наблюде</w:t>
      </w:r>
      <w:r>
        <w:t>ния, системы сигнализации и другие системы, направленные на обеспечение защиты от угроз террористического характера и несанкционированного вторжения.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14. В проектной документации жилых зданий, объектов инженерной, транспортной и социальной инфраструктур до</w:t>
      </w:r>
      <w:r>
        <w:t>лжны быть предусмотрены мероприятия по обеспечению беспрепятственного доступа инвалидов и других групп населения с ограниченными возможностями передвижения к таким объектам.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31. Требование к обеспечению энергетической эффективности зданий и сооруже</w:t>
      </w:r>
      <w:r>
        <w:t>ний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1. В случае, если это предусмотрено в задании на проектирование, в проектной документации должны быть предусмотрены решения по отдельным элементам, строительным конструкциям зданий и сооружений, свойствам таких элементов и строительных конструкций, а также</w:t>
      </w:r>
      <w:r>
        <w:t xml:space="preserve"> по используемым в зданиях и сооружениях устройствам, технологиям и материалам, позволяющие исключить нерациональный расход энергетических ресурсов в процессе эксплуатации зданий и сооружений.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2. В случае, если это предусмотрено в задании на проектирование</w:t>
      </w:r>
      <w:r>
        <w:t>, в проектной документации должно быть предусмотрено оснащение зданий и сооружений приборами учета используемых энергетических ресурсов.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3. Соответствие зданий и сооружений требованиям энергетической эффективности зданий и сооружений и </w:t>
      </w:r>
      <w:hyperlink r:id="rId56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требованиям</w:t>
        </w:r>
      </w:hyperlink>
      <w:r>
        <w:t xml:space="preserve"> оснащенности зданий и сооружений приборами учета используемых энергетических ресурсов должно обеспечиваться путем выбора в проектной документации оптимальных архитектурных, фу</w:t>
      </w:r>
      <w:r>
        <w:t>нкционально-технологических, конструктивных и инженерно-технических решений.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32. Требования к обеспечению охраны окружающей среды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Мероприятия по охране окружающей среды, предусмотренные в проектной документации здания или сооружения в соответствии</w:t>
      </w:r>
      <w:r>
        <w:t xml:space="preserve"> с федеральными законами и другими нормативными правовыми актами Российской Федерации, должны обеспечивать предотвращение или минимизацию оказания негативного воздействия на окружающую среду.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33. Требования к предупреждению действий, вводящих в заб</w:t>
      </w:r>
      <w:r>
        <w:t>луждение приобретателей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В целях предупреждения действий, вводящих в заблуждение приобретателей, в проектной документации здания или сооружения должна содержаться следующая информация: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1) идентификационные признаки здания или сооружения в соответствии с </w:t>
      </w:r>
      <w:hyperlink w:anchor="P92" w:tooltip="1. Для применения настоящего Федерального закона здания и сооружения идентифицируются в порядке, установленном настоящей статьей, по следующим признакам:">
        <w:r>
          <w:rPr>
            <w:color w:val="0000FF"/>
          </w:rPr>
          <w:t>частью 1 статьи 4</w:t>
        </w:r>
      </w:hyperlink>
      <w:r>
        <w:t xml:space="preserve"> настоящего Федерального закона;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срок эксплуатации здания или сооружения и их частей;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показатели энергетической эффективности здания или сооружения;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4) степень огнестойкости здания или сооружения.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jc w:val="center"/>
        <w:outlineLvl w:val="0"/>
      </w:pPr>
      <w:r>
        <w:t>Глава 4. ОБЕСПЕЧЕНИЕ БЕЗОПАСНОСТИ ЗДАНИЙ И СООРУЖЕНИЙ</w:t>
      </w:r>
    </w:p>
    <w:p w:rsidR="00210AB1" w:rsidRDefault="00A12951">
      <w:pPr>
        <w:pStyle w:val="ConsPlusTitle0"/>
        <w:jc w:val="center"/>
      </w:pPr>
      <w:r>
        <w:t>В ПРОЦЕССЕ СТРОИТЕЛЬСТВА, РЕКОН</w:t>
      </w:r>
      <w:r>
        <w:t>СТРУКЦИИ, КАПИТАЛЬНОГО</w:t>
      </w:r>
    </w:p>
    <w:p w:rsidR="00210AB1" w:rsidRDefault="00A12951">
      <w:pPr>
        <w:pStyle w:val="ConsPlusTitle0"/>
        <w:jc w:val="center"/>
      </w:pPr>
      <w:r>
        <w:t>И ТЕКУЩЕГО РЕМОНТА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34. Требования к строительным материалам и изделиям, применяемым в процессе строительства зданий и сооружений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1. Строительство здания или сооружения должно осуществляться с применением строительных материа</w:t>
      </w:r>
      <w:r>
        <w:t>лов и изделий, обеспечивающих соответствие здания или сооружения требованиям настоящего Федерального закона и проектной документации.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2. Строительные материалы и изделия должны соответствовать требованиям, установленным в соответствии с </w:t>
      </w:r>
      <w:hyperlink r:id="rId57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т</w:t>
      </w:r>
      <w:r>
        <w:t>ехническом регулировании.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3. Лицо, осуществляющее строительство здания или сооружения, в соответствии с </w:t>
      </w:r>
      <w:hyperlink r:id="rId58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о градостроительной деятельности должно осуществлять контроль за соответствием применяемых строительных материалов и изделий, в том числе строительных материалов, производимых на территории, на которой осуществляется ст</w:t>
      </w:r>
      <w:r>
        <w:t>роительство, требованиям проектной документации в течение всего процесса строительства.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35. Требования к строительству зданий и сооружений, консервации объекта, строительство которого не завершено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Строительство, реконструкция, капитальный и текущи</w:t>
      </w:r>
      <w:r>
        <w:t>й ремонт здания или сооружения, консервация объекта, строительство которого не завершено, должны осуществляться таким образом, чтобы негативное воздействие на окружающую среду было минимальным и не возникала угроза для жизни и здоровья граждан, имущества ф</w:t>
      </w:r>
      <w:r>
        <w:t>изических или юридических лиц, государственного или муниципального имущества, жизни и здоровья животных и растений.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jc w:val="center"/>
        <w:outlineLvl w:val="0"/>
      </w:pPr>
      <w:r>
        <w:t>Глава 5. ОБЕСПЕЧЕНИЕ БЕЗОПАСНОСТИ ЗДАНИЙ И СООРУЖЕНИЙ</w:t>
      </w:r>
    </w:p>
    <w:p w:rsidR="00210AB1" w:rsidRDefault="00A12951">
      <w:pPr>
        <w:pStyle w:val="ConsPlusTitle0"/>
        <w:jc w:val="center"/>
      </w:pPr>
      <w:r>
        <w:t>В ПРОЦЕССЕ ЭКСПЛУАТАЦИИ, ПРИ ПРЕКРАЩЕНИИ ЭКСПЛУАТАЦИИ</w:t>
      </w:r>
    </w:p>
    <w:p w:rsidR="00210AB1" w:rsidRDefault="00A12951">
      <w:pPr>
        <w:pStyle w:val="ConsPlusTitle0"/>
        <w:jc w:val="center"/>
      </w:pPr>
      <w:r>
        <w:t>И В ПРОЦЕССЕ СНОСА (ДЕМОНТАЖА)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36. Требования к обеспечению безопасности зданий и сооружений в процессе эксплуатации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1. Безопасность здания или сооружения в процессе эксплуатации должна обеспечиваться посредством технического обслуживания, периодических осмотров и контрольных п</w:t>
      </w:r>
      <w:r>
        <w:t>роверок и (или) мониторинга состояния основания, строительных конструкций и систем инженерно-технического обеспечения, а также посредством текущих ремонтов здания или сооружения.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2. Параметры и другие характеристики строительных конструкций и систем инжене</w:t>
      </w:r>
      <w:r>
        <w:t>рно-технического обеспечения в процессе эксплуатации здания или сооружения должны соответствовать требованиям проектной документации. Указанное соответствие должно поддерживаться посредством технического обслуживания и подтверждаться в ходе периодических о</w:t>
      </w:r>
      <w:r>
        <w:t>смотров и контрольных проверок и (или) мониторинга состояния основания, строительных конструкций и систем инженерно-технического обеспечения, проводимых в соответствии с законодательством Российской Федерации.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3. Эксплуатация зданий и сооружений должна быт</w:t>
      </w:r>
      <w:r>
        <w:t xml:space="preserve">ь организована таким образом, чтобы обеспечивалось соответствие зданий и сооружений требованиям энергетической эффективности зданий и сооружений и </w:t>
      </w:r>
      <w:hyperlink r:id="rId59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требованиям</w:t>
        </w:r>
      </w:hyperlink>
      <w:r>
        <w:t xml:space="preserve"> оснащенн</w:t>
      </w:r>
      <w:r>
        <w:t>ости зданий и сооружений приборами учета используемых энергетических ресурсов в течение всего срока эксплуатации зданий и сооружений.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37. Требования к обеспечению безопасности зданий и сооружений при прекращении эксплуатации и в процессе сноса (дем</w:t>
      </w:r>
      <w:r>
        <w:t>онтажа)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1. При прекращении эксплуатации здания или сооружения собственник здания или сооружения должен принять меры, предупреждающие причинение вреда населению и окружающей среде, в том числе меры, препятствующие несанкционированному доступу людей в здани</w:t>
      </w:r>
      <w:r>
        <w:t>е или сооружение, а также осуществить мероприятия по утилизации строительного мусора.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2. Безопасность технических решений по сносу (демонтажу) здания или сооружения с использованием взрывов, сжигания или иных опасных методов должна быть обоснована одним из</w:t>
      </w:r>
      <w:r>
        <w:t xml:space="preserve"> способов, указанных в </w:t>
      </w:r>
      <w:hyperlink w:anchor="P211" w:tooltip="6. Лицо, осуществляющее подготовку проектной документации здания, сооружения, вправе обосновать соответствие архитектурных, функционально-технологических, конструктивных, инженерно-технических и иных решений и мероприятий, содержащихся в этой проектной докумен">
        <w:r>
          <w:rPr>
            <w:color w:val="0000FF"/>
          </w:rPr>
          <w:t>части 6 статьи 15</w:t>
        </w:r>
      </w:hyperlink>
      <w:r>
        <w:t xml:space="preserve"> настоящего Федерального закона.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jc w:val="center"/>
        <w:outlineLvl w:val="0"/>
      </w:pPr>
      <w:r>
        <w:t>Глава 6. ОЦЕНКА СООТВЕТСТВИЯ ЗДАНИЙ, СООРУЖЕНИЙ, ПРОЦЕССОВ,</w:t>
      </w:r>
    </w:p>
    <w:p w:rsidR="00210AB1" w:rsidRDefault="00A12951">
      <w:pPr>
        <w:pStyle w:val="ConsPlusTitle0"/>
        <w:jc w:val="center"/>
      </w:pPr>
      <w:r>
        <w:t>ОСУЩЕСТВЛЯЕМЫХ НА ВСЕХ ЭТАПАХ ИХ ЖИЗНЕННОГО ЦИКЛА</w:t>
      </w:r>
    </w:p>
    <w:p w:rsidR="00210AB1" w:rsidRDefault="00A12951">
      <w:pPr>
        <w:pStyle w:val="ConsPlusNormal0"/>
        <w:jc w:val="center"/>
      </w:pPr>
      <w:r>
        <w:t xml:space="preserve">(в ред. Федерального </w:t>
      </w:r>
      <w:hyperlink r:id="rId60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38. Общие требования к оценке соответствия зданий, сооружений, процессов, осуществляемых на всех этапах их жизненного цикла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61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1. Оценка соответствия зданий, сооружений, процессов, осуществляемых на всех этапах их жизненного цикла, осуществляется в целях: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62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удостоверения соответствия результатов инженерных изысканий требованиям настоящего Федерального закона;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2) удостоверения соответствия характеристик здания или сооружения, установленных в проектной документации, требованиям настоящего Федерального закона перед началом </w:t>
      </w:r>
      <w:r>
        <w:lastRenderedPageBreak/>
        <w:t>строительства здания или сооружения;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3) удостоверения соответствия характеристик здания или </w:t>
      </w:r>
      <w:r>
        <w:t>сооружения, строительство которых завершено, требованиям настоящего Федерального закона перед вводом здания или сооружения в эксплуатацию;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3.1) удостоверения соответствия выполняемых работ и применяемых строительных материалов и изделий в процессе строител</w:t>
      </w:r>
      <w:r>
        <w:t>ьства, реконструкции здания или сооружения, а также характеристик здания или сооружения требованиям утвержденной проектной документации и (или) информационной модели (в случае, если формирование и ведение информационной модели являются обязательными в соот</w:t>
      </w:r>
      <w:r>
        <w:t>ветствии с требованиями законодательства Российской Федерации о градостроительной деятельности);</w:t>
      </w:r>
    </w:p>
    <w:p w:rsidR="00210AB1" w:rsidRDefault="00A12951">
      <w:pPr>
        <w:pStyle w:val="ConsPlusNormal0"/>
        <w:jc w:val="both"/>
      </w:pPr>
      <w:r>
        <w:t xml:space="preserve">(п. 3.1 введен Федеральным </w:t>
      </w:r>
      <w:hyperlink r:id="rId63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25.12.2023 N 653</w:t>
      </w:r>
      <w:r>
        <w:t>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4) периодического удостоверения соответствия характеристик эксплуатируемого здания или сооружения требованиям настоящего Федерального закона и проектной документации для подтверждения возможности дальнейшей эксплуатации здания или сооружения.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2. Оценк</w:t>
      </w:r>
      <w:r>
        <w:t>ой соответствия результатов инженерных изысканий должно определяться соответствие таких результатов требованиям настоящего Федерального закона.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3. Оценкой соответствия проектной документации должно определяться соответствие проектной документации требовани</w:t>
      </w:r>
      <w:r>
        <w:t>ям настоящего Федерального закона и результатам инженерных изысканий.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4. Оценкой соответствия здания или сооружения в процессе строительства и при его окончании должно определяться соответствие выполняемых работ в процессе строительства, результатов их вып</w:t>
      </w:r>
      <w:r>
        <w:t>олнения и применяемых строительных материалов и изделий требованиям настоящего Федерального закона и проектной документации.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5. Оценкой соответствия здания или сооружения в процессе эксплуатации должно определяться соответствие здания или сооружения требов</w:t>
      </w:r>
      <w:r>
        <w:t>аниям настоящего Федерального закона и проектной документации.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39. Правила обязательной оценки соответствия зданий, сооружений, процессов, осуществляемых на всех этапах их жизненного цикла, за исключением эксплуатации зданий, сооружений</w:t>
      </w:r>
    </w:p>
    <w:p w:rsidR="00210AB1" w:rsidRDefault="00A12951">
      <w:pPr>
        <w:pStyle w:val="ConsPlusNormal0"/>
        <w:jc w:val="both"/>
      </w:pPr>
      <w:r>
        <w:t>(в ред. Фед</w:t>
      </w:r>
      <w:r>
        <w:t xml:space="preserve">ерального </w:t>
      </w:r>
      <w:hyperlink r:id="rId64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1. Обязательная оценка соответствия зданий, сооружений, процессов, осуществляемых на всех этапах их жизненног</w:t>
      </w:r>
      <w:r>
        <w:t>о цикла, за исключением эксплуатации зданий, сооружений, осуществляется в форме: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65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27" w:name="P473"/>
      <w:bookmarkEnd w:id="27"/>
      <w:r>
        <w:t>1) заявления о соо</w:t>
      </w:r>
      <w:r>
        <w:t>тветствии проектной документации требованиям настоящего Федерального закона;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28" w:name="P474"/>
      <w:bookmarkEnd w:id="28"/>
      <w:r>
        <w:t>2) экспертизы результатов инженерных изысканий и проектной документации;</w:t>
      </w:r>
    </w:p>
    <w:p w:rsidR="00210AB1" w:rsidRDefault="00A12951">
      <w:pPr>
        <w:pStyle w:val="ConsPlusNormal0"/>
        <w:jc w:val="both"/>
      </w:pPr>
      <w:r>
        <w:lastRenderedPageBreak/>
        <w:t xml:space="preserve">(в ред. Федерального </w:t>
      </w:r>
      <w:hyperlink r:id="rId66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строительного контроля;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29" w:name="P477"/>
      <w:bookmarkEnd w:id="29"/>
      <w:r>
        <w:t>4) государственного строительного надзора;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30" w:name="P478"/>
      <w:bookmarkEnd w:id="30"/>
      <w:r>
        <w:t>5) заявления о соответствии построенного, реконструированного или отремонтированного здания или сооружения проектной документации;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31" w:name="P479"/>
      <w:bookmarkEnd w:id="31"/>
      <w:r>
        <w:t>6) заявления о соответствии построенного, реконструированного или отремонтированного здания или сооружения требованиям настоя</w:t>
      </w:r>
      <w:r>
        <w:t>щего Федерального закона;</w:t>
      </w:r>
    </w:p>
    <w:p w:rsidR="00210AB1" w:rsidRDefault="00A12951">
      <w:pPr>
        <w:pStyle w:val="ConsPlusNormal0"/>
        <w:spacing w:before="240"/>
        <w:ind w:firstLine="540"/>
        <w:jc w:val="both"/>
      </w:pPr>
      <w:bookmarkStart w:id="32" w:name="P480"/>
      <w:bookmarkEnd w:id="32"/>
      <w:r>
        <w:t>7) ввода объекта в эксплуатацию.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2. Обязательная оценка соответствия зданий и сооружений, а также связанных со зданиями и с сооружениями процессов выполнения инженерных изысканий, осуществления архитектурно-строительного проектиро</w:t>
      </w:r>
      <w:r>
        <w:t xml:space="preserve">вания в форме, указанной в </w:t>
      </w:r>
      <w:hyperlink w:anchor="P473" w:tooltip="1) заявления о соответствии проектной документации требованиям настоящего Федерального закона;">
        <w:r>
          <w:rPr>
            <w:color w:val="0000FF"/>
          </w:rPr>
          <w:t>пункте 1 части 1</w:t>
        </w:r>
      </w:hyperlink>
      <w:r>
        <w:t xml:space="preserve"> настоящей статьи, осуществляется лицом, подготовившим проектную документацию, путем с</w:t>
      </w:r>
      <w:r>
        <w:t>оставления заверения о том, что проектная документация разработана в соответствии с заданием на проектирование и требованиями настоящего Федерального закона.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67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3. Обязательная оценка соответствия зданий, сооружений, процессов, осуществляемых на всех этапах их жизненного цикла, в формах, указанных в </w:t>
      </w:r>
      <w:hyperlink w:anchor="P474" w:tooltip="2) экспертизы результатов инженерных изысканий и проектной документации;">
        <w:r>
          <w:rPr>
            <w:color w:val="0000FF"/>
          </w:rPr>
          <w:t>пунктах 2</w:t>
        </w:r>
      </w:hyperlink>
      <w:r>
        <w:t xml:space="preserve"> и </w:t>
      </w:r>
      <w:hyperlink w:anchor="P477" w:tooltip="4) государственного строительного надзора;">
        <w:r>
          <w:rPr>
            <w:color w:val="0000FF"/>
          </w:rPr>
          <w:t>4 части 1</w:t>
        </w:r>
      </w:hyperlink>
      <w:r>
        <w:t xml:space="preserve"> настоящей статьи, осуществляется только в случаях, предусмотренных законодательством о градостроительной деятел</w:t>
      </w:r>
      <w:r>
        <w:t>ьности.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68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4. Обязательная оценка соответствия зданий и сооружений, а также связанных со зданиями и с сооружениями процессов строительства, монтажа, наладки в форме, предусмотренной </w:t>
      </w:r>
      <w:hyperlink w:anchor="P478" w:tooltip="5) заявления о соответствии построенного, реконструированного или отремонтированного здания или сооружения проектной документации;">
        <w:r>
          <w:rPr>
            <w:color w:val="0000FF"/>
          </w:rPr>
          <w:t>пунктом 5 части 1</w:t>
        </w:r>
      </w:hyperlink>
      <w:r>
        <w:t xml:space="preserve"> настоящей статьи, осуществляется лицом, осуществившим строительство (лицом, осуществившим строительство, и застройщиком (заказчиком) в случае осуществления стро</w:t>
      </w:r>
      <w:r>
        <w:t xml:space="preserve">ительства на основании договора), путем подписания документа, подтверждающего соответствие построенного, реконструированного или отремонтированного здания или сооружения проектной документации. Оценка соответствия зданий и сооружений, а также связанных со </w:t>
      </w:r>
      <w:r>
        <w:t>зданиями и с сооружениями процессов строительства, монтажа, наладки в указанной форме не осуществляется в отношении объектов индивидуального жилищного строительства.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5. Обязательная оценка соответствия зданий и сооружений, а также связанных со зданиями и с</w:t>
      </w:r>
      <w:r>
        <w:t xml:space="preserve"> сооружениями процессов строительства, монтажа, наладки в форме, предусмотренной </w:t>
      </w:r>
      <w:hyperlink w:anchor="P479" w:tooltip="6) заявления о соответствии построенного, реконструированного или отремонтированного здания или сооружения требованиям настоящего Федерального закона;">
        <w:r>
          <w:rPr>
            <w:color w:val="0000FF"/>
          </w:rPr>
          <w:t>пунктом 6 части 1</w:t>
        </w:r>
      </w:hyperlink>
      <w:r>
        <w:t xml:space="preserve"> настоящей статьи, осуществляется лицом, осуществившим строительство, путем подписания документа, подтверждающего соответствие построенного, реконструированного или отремонтированного здания или сооружения требованиям настоящего Фе</w:t>
      </w:r>
      <w:r>
        <w:t>дерального закона.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6. Оценка соответствия зданий и сооружений, а также связанных со зданиями и с сооружениями процессов выполнения инженерных изысканий, осуществления архитектурно-строительного проектирования в форме, указанной в </w:t>
      </w:r>
      <w:hyperlink w:anchor="P473" w:tooltip="1) заявления о соответствии проектной документации требованиям настоящего Федерального закона;">
        <w:r>
          <w:rPr>
            <w:color w:val="0000FF"/>
          </w:rPr>
          <w:t>пункте 1 части 1</w:t>
        </w:r>
      </w:hyperlink>
      <w:r>
        <w:t xml:space="preserve"> настоящей статьи, осуществляется до утверждения проектной документации в соответствии с законодательством о </w:t>
      </w:r>
      <w:r>
        <w:lastRenderedPageBreak/>
        <w:t>градостроительной деятельности</w:t>
      </w:r>
      <w:r>
        <w:t>.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69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7. Оценка соответствия зданий, сооружений, процессов, осуществляемых на всех этапах их жизненного</w:t>
      </w:r>
      <w:r>
        <w:t xml:space="preserve"> цикла, в формах, указанных в </w:t>
      </w:r>
      <w:hyperlink w:anchor="P474" w:tooltip="2) экспертизы результатов инженерных изысканий и проектной документации;">
        <w:r>
          <w:rPr>
            <w:color w:val="0000FF"/>
          </w:rPr>
          <w:t>пунктах 2</w:t>
        </w:r>
      </w:hyperlink>
      <w:r>
        <w:t xml:space="preserve"> - </w:t>
      </w:r>
      <w:hyperlink w:anchor="P477" w:tooltip="4) государственного строительного надзора;">
        <w:r>
          <w:rPr>
            <w:color w:val="0000FF"/>
          </w:rPr>
          <w:t>4</w:t>
        </w:r>
      </w:hyperlink>
      <w:r>
        <w:t xml:space="preserve"> и </w:t>
      </w:r>
      <w:hyperlink w:anchor="P480" w:tooltip="7) ввода объекта в эксплуатацию.">
        <w:r>
          <w:rPr>
            <w:color w:val="0000FF"/>
          </w:rPr>
          <w:t>7 части 1</w:t>
        </w:r>
      </w:hyperlink>
      <w:r>
        <w:t xml:space="preserve"> настоящей статьи, осуществляется в соответствии с правилами и в сроки, которые установлены законодательством о градостроительной деятельности.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70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8. Оценка соответствия зданий и сооружений, а также связанных со зданиями и с сооружениями процессов строительства, монтажа, наладки и сноса в формах, указанных в </w:t>
      </w:r>
      <w:hyperlink w:anchor="P478" w:tooltip="5) заявления о соответствии построенного, реконструированного или отремонтированного здания или сооружения проектной документации;">
        <w:r>
          <w:rPr>
            <w:color w:val="0000FF"/>
          </w:rPr>
          <w:t>пунктах 5</w:t>
        </w:r>
      </w:hyperlink>
      <w:r>
        <w:t xml:space="preserve"> и </w:t>
      </w:r>
      <w:hyperlink w:anchor="P479" w:tooltip="6) заявления о соответствии построенного, реконструированного или отремонтированного здания или сооружения требованиям настоящего Федерального закона;">
        <w:r>
          <w:rPr>
            <w:color w:val="0000FF"/>
          </w:rPr>
          <w:t>6 части 1</w:t>
        </w:r>
      </w:hyperlink>
      <w:r>
        <w:t xml:space="preserve"> настоящей статьи, осуществляется после окончания строительства, реконструкции, капитального ремонта здания или сооружения до ввода здания или сооруж</w:t>
      </w:r>
      <w:r>
        <w:t>ения в эксплуатацию.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71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40. Правила обязательной оценки соответствия зданий и сооружений, а та</w:t>
      </w:r>
      <w:r>
        <w:t>кже связанных со зданиями и с сооружениями процессов эксплуатации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1. Обязательная оценка соответствия зданий и сооружений, а также связанных со зданиями и с сооружениями процессов эксплуатации требованиям настоящего Федерального закона и требованиям, уста</w:t>
      </w:r>
      <w:r>
        <w:t>новленным в проектной документации, осуществляется в форме: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эксплуатационного контроля;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государственного контроля (надзора).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2. Оценка соответствия зданий и сооружений, а также связанных со зданиями и с сооружениями процессов эксплуатации в форме экс</w:t>
      </w:r>
      <w:r>
        <w:t>плуатационного контроля осуществляется лицом, ответственным за эксплуатацию здания или сооружения, в соответствии с законодательством Российской Федерации.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3. Оценка соответствия зданий и сооружений, а также связанных со зданиями и с сооружениями процессов</w:t>
      </w:r>
      <w:r>
        <w:t xml:space="preserve"> эксплуатации в форме государственного контроля (надзора) осуществляется уполномоченными федеральными органами исполнительной власти, органами исполнительной власти субъектов Российской Федерации в случаях и в порядке, которые установлены федеральными зако</w:t>
      </w:r>
      <w:r>
        <w:t>нами.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41. Правила добровольной оценки соответствия зданий, сооружений, процессов, осуществляемых на всех этапах их жизненного цикла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 xml:space="preserve">(в ред. Федерального </w:t>
      </w:r>
      <w:hyperlink r:id="rId72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653-ФЗ)</w:t>
      </w:r>
    </w:p>
    <w:p w:rsidR="00210AB1" w:rsidRDefault="00210AB1">
      <w:pPr>
        <w:pStyle w:val="ConsPlusNormal0"/>
        <w:jc w:val="both"/>
      </w:pPr>
    </w:p>
    <w:p w:rsidR="00210AB1" w:rsidRDefault="00A12951">
      <w:pPr>
        <w:pStyle w:val="ConsPlusNormal0"/>
        <w:ind w:firstLine="540"/>
        <w:jc w:val="both"/>
      </w:pPr>
      <w:r>
        <w:t xml:space="preserve">Добровольная оценка соответствия зданий, сооружений, процессов, осуществляемых на всех этапах их жизненного цикла, осуществляется в форме авторского </w:t>
      </w:r>
      <w:hyperlink r:id="rId73" w:tooltip="Приказ Минстроя России от 03.06.2026 N 351/пр &quot;Об утверждении СП 246.1325800.2026 &quot;Положение об авторском надзоре при строительстве, реконструкции и капитальном ремонте объектов капитального строительства. Методические указания&quot; {КонсультантПлюс}">
        <w:r>
          <w:rPr>
            <w:color w:val="0000FF"/>
          </w:rPr>
          <w:t>надзора</w:t>
        </w:r>
      </w:hyperlink>
      <w:r>
        <w:t>, обследования зданий и сооружений, состояния их оснований, строительных конструкций и систем инженерно-технического обеспечения и в иных формах, предусмотренных законодательством Российской Федерации, в порядке, установленном законодательст</w:t>
      </w:r>
      <w:r>
        <w:t>вом Российской Федерации.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jc w:val="center"/>
        <w:outlineLvl w:val="0"/>
      </w:pPr>
      <w:r>
        <w:lastRenderedPageBreak/>
        <w:t>Глава 7. ЗАКЛЮЧИТЕЛЬНЫЕ ПОЛОЖЕНИЯ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42. Заключительные положения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1. Требования к зданиям, сооружениям, процессам, осуществляемым на всех этапах их жизненного цикла, установленные настоящим Федеральным законом, не применяют</w:t>
      </w:r>
      <w:r>
        <w:t>ся вплоть до реконструкции или капитального ремонта здания или сооружения к следующим зданиям и сооружениям:</w:t>
      </w:r>
    </w:p>
    <w:p w:rsidR="00210AB1" w:rsidRDefault="00A12951">
      <w:pPr>
        <w:pStyle w:val="ConsPlusNormal0"/>
        <w:jc w:val="both"/>
      </w:pPr>
      <w:r>
        <w:t xml:space="preserve">(в ред. Федерального </w:t>
      </w:r>
      <w:hyperlink r:id="rId74" w:tooltip="Федеральный закон от 25.12.2023 N 653-ФЗ (ред. от 28.12.2025) &quot;О внесении изменений в Федеральный закон &quot;Технический регламент о безопасности зданий и сооружений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</w:t>
      </w:r>
      <w:r>
        <w:t>N 653-ФЗ)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1) к зданиям и сооружениям, введенным в эксплуатацию до вступления в силу таких требований;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2) к зданиям и сооружениям, строительство, реконструкция и капитальный ремонт которых осуществляются в соответствии с проектной документацией, утвержденно</w:t>
      </w:r>
      <w:r>
        <w:t>й или направленной на государственную экспертизу до вступления в силу таких требований;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3) к зданиям и сооружениям, проектная документация которых не подлежит государственной экспертизе и заявление о выдаче разрешения на строительство которых подано до вст</w:t>
      </w:r>
      <w:r>
        <w:t>упления в силу таких требований.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2. В целях настоящего Федерального закона строительные нормы и правила, утвержденные до дня вступления в силу настоящего Федерального закона, признаются сводами правил.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3. Правительство Российской Федерации не позднее чем з</w:t>
      </w:r>
      <w:r>
        <w:t>а тридцать дней до дня вступления в силу настоящего Федерального закона утверждает перечень национальных стандартов и сводов правил, в результате применения которых на обязательной основе обеспечивается соблюдение требований настоящего Федерального закона.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4. Национальный орган Российской Федерации по стандартизации не позднее чем за тридцать дней до дня вступления в силу настоящего Федерального закона утверждает, опубликовывает и размещает в соответствии с </w:t>
      </w:r>
      <w:hyperlink w:anchor="P123" w:tooltip="Статья 6. Документы, в результате применения которых обеспечивается соблюдение требований настоящего Федерального закона">
        <w:r>
          <w:rPr>
            <w:color w:val="0000FF"/>
          </w:rPr>
          <w:t>частью 7 статьи 6</w:t>
        </w:r>
      </w:hyperlink>
      <w:r>
        <w:t xml:space="preserve"> настоящего Федерального закона </w:t>
      </w:r>
      <w:hyperlink r:id="rId75" w:tooltip="Приказ Росстандарта от 02.04.2020 N 687 (ред. от 05.09.2024) &quot;Об утверждении перечня документов в области стандартизации, в результате применения которых на добровольной основе обеспечивается соблюдение требований Федерального закона от 30 декабря 2009 г. N 38">
        <w:r>
          <w:rPr>
            <w:color w:val="0000FF"/>
          </w:rPr>
          <w:t>перечень</w:t>
        </w:r>
      </w:hyperlink>
      <w:r>
        <w:t xml:space="preserve"> документов в области стандартизации, в результате применения которых на добровольной основе обеспечивается соблюдение требований настоящего Федерального закона.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>5. Уполномоченный федеральный орган исполнительной власти не по</w:t>
      </w:r>
      <w:r>
        <w:t xml:space="preserve">зднее 1 июля 2012 года осуществляет актуализацию строительных норм и правил, признаваемых в соответствии с настоящим Федеральным законом сводами правил и включенных в утверждаемый Правительством Российской Федерации и указанный в </w:t>
      </w:r>
      <w:hyperlink w:anchor="P127" w:tooltip="1. Документами, в результате применения которых обеспечивается соблюдение требований настоящего Федерального закона, являются:">
        <w:r>
          <w:rPr>
            <w:color w:val="0000FF"/>
          </w:rPr>
          <w:t>части 1 статьи 6</w:t>
        </w:r>
      </w:hyperlink>
      <w:r>
        <w:t xml:space="preserve"> настоящего Федерального закона перечень национальных стандартов и сводов правил.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bookmarkStart w:id="33" w:name="P522"/>
      <w:bookmarkEnd w:id="33"/>
      <w:r>
        <w:t>Статья 43. О внесении из</w:t>
      </w:r>
      <w:r>
        <w:t>менения в Федеральный закон "О техническом регулировании"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hyperlink r:id="rId76" w:tooltip="Федеральный закон от 27.12.2002 N 184-ФЗ (ред. от 23.11.2009) &quot;О техническом регулировании&quot; ------------ Недействующая редакция {КонсультантПлюс}">
        <w:r>
          <w:rPr>
            <w:color w:val="0000FF"/>
          </w:rPr>
          <w:t>Главу 1</w:t>
        </w:r>
      </w:hyperlink>
      <w:r>
        <w:t xml:space="preserve"> Федерального закона от 27 декабря 2002 года N 184-ФЗ "О техническом регулировании" (Собрание законодательства Российской Федерации, 2002, N 52, ст. 5140; 2007, N 19, ст. 2293; N</w:t>
      </w:r>
      <w:r>
        <w:t xml:space="preserve"> 49, ст. 6070; 2009, N 29, ст. 3626) дополнить статьей 5.1 следующего содержания: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lastRenderedPageBreak/>
        <w:t>"Статья 5.1. Особенности технического регулирования в области обеспечения безопасности зданий и сооружений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>Особенности технического регулирования в области обеспечения безопасности зданий и сооружений устанавливаются Федеральным законом "Технический регла</w:t>
      </w:r>
      <w:r>
        <w:t>мент о безопасности зданий и сооружений".".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Title0"/>
        <w:ind w:firstLine="540"/>
        <w:jc w:val="both"/>
        <w:outlineLvl w:val="1"/>
      </w:pPr>
      <w:r>
        <w:t>Статья 44. Вступление в силу настоящего Федерального закона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ind w:firstLine="540"/>
        <w:jc w:val="both"/>
      </w:pPr>
      <w:r>
        <w:t xml:space="preserve">1. Настоящий Федеральный закон вступает в силу по истечении шести месяцев со дня его официального опубликования, за исключением </w:t>
      </w:r>
      <w:hyperlink w:anchor="P522" w:tooltip="Статья 43. О внесении изменения в Федеральный закон &quot;О техническом регулировании&quot;">
        <w:r>
          <w:rPr>
            <w:color w:val="0000FF"/>
          </w:rPr>
          <w:t>статьи 43</w:t>
        </w:r>
      </w:hyperlink>
      <w:r>
        <w:t xml:space="preserve"> настоящего Федерального закона.</w:t>
      </w:r>
    </w:p>
    <w:p w:rsidR="00210AB1" w:rsidRDefault="00A12951">
      <w:pPr>
        <w:pStyle w:val="ConsPlusNormal0"/>
        <w:spacing w:before="240"/>
        <w:ind w:firstLine="540"/>
        <w:jc w:val="both"/>
      </w:pPr>
      <w:r>
        <w:t xml:space="preserve">2. </w:t>
      </w:r>
      <w:hyperlink w:anchor="P522" w:tooltip="Статья 43. О внесении изменения в Федеральный закон &quot;О техническом регулировании&quot;">
        <w:r>
          <w:rPr>
            <w:color w:val="0000FF"/>
          </w:rPr>
          <w:t>С</w:t>
        </w:r>
        <w:r>
          <w:rPr>
            <w:color w:val="0000FF"/>
          </w:rPr>
          <w:t>татья 43</w:t>
        </w:r>
      </w:hyperlink>
      <w:r>
        <w:t xml:space="preserve"> настоящего Федерального закона вступает в силу со дня официального опубликования настоящего Федерального закона.</w:t>
      </w:r>
    </w:p>
    <w:p w:rsidR="00210AB1" w:rsidRDefault="00210AB1">
      <w:pPr>
        <w:pStyle w:val="ConsPlusNormal0"/>
        <w:ind w:firstLine="540"/>
        <w:jc w:val="both"/>
      </w:pPr>
    </w:p>
    <w:p w:rsidR="00210AB1" w:rsidRDefault="00A12951">
      <w:pPr>
        <w:pStyle w:val="ConsPlusNormal0"/>
        <w:jc w:val="right"/>
      </w:pPr>
      <w:r>
        <w:t>Президент</w:t>
      </w:r>
    </w:p>
    <w:p w:rsidR="00210AB1" w:rsidRDefault="00A12951">
      <w:pPr>
        <w:pStyle w:val="ConsPlusNormal0"/>
        <w:jc w:val="right"/>
      </w:pPr>
      <w:r>
        <w:t>Российской Федерации</w:t>
      </w:r>
    </w:p>
    <w:p w:rsidR="00210AB1" w:rsidRDefault="00A12951">
      <w:pPr>
        <w:pStyle w:val="ConsPlusNormal0"/>
        <w:jc w:val="right"/>
      </w:pPr>
      <w:r>
        <w:t>Д.МЕДВЕДЕВ</w:t>
      </w:r>
    </w:p>
    <w:p w:rsidR="00210AB1" w:rsidRDefault="00A12951">
      <w:pPr>
        <w:pStyle w:val="ConsPlusNormal0"/>
      </w:pPr>
      <w:r>
        <w:t>Москва, Кремль</w:t>
      </w:r>
    </w:p>
    <w:p w:rsidR="00210AB1" w:rsidRDefault="00A12951">
      <w:pPr>
        <w:pStyle w:val="ConsPlusNormal0"/>
        <w:spacing w:before="240"/>
      </w:pPr>
      <w:r>
        <w:t>30 декабря 2009 года</w:t>
      </w:r>
    </w:p>
    <w:p w:rsidR="00210AB1" w:rsidRDefault="00A12951">
      <w:pPr>
        <w:pStyle w:val="ConsPlusNormal0"/>
        <w:spacing w:before="240"/>
      </w:pPr>
      <w:r>
        <w:t>N 384-ФЗ</w:t>
      </w:r>
    </w:p>
    <w:p w:rsidR="00210AB1" w:rsidRDefault="00210AB1">
      <w:pPr>
        <w:pStyle w:val="ConsPlusNormal0"/>
      </w:pPr>
    </w:p>
    <w:p w:rsidR="00210AB1" w:rsidRDefault="00210AB1">
      <w:pPr>
        <w:pStyle w:val="ConsPlusNormal0"/>
      </w:pPr>
    </w:p>
    <w:p w:rsidR="00210AB1" w:rsidRDefault="00210AB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10AB1">
      <w:headerReference w:type="default" r:id="rId77"/>
      <w:footerReference w:type="default" r:id="rId78"/>
      <w:headerReference w:type="first" r:id="rId79"/>
      <w:footerReference w:type="first" r:id="rId8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12951" w:rsidRDefault="00A12951">
      <w:r>
        <w:separator/>
      </w:r>
    </w:p>
  </w:endnote>
  <w:endnote w:type="continuationSeparator" w:id="0">
    <w:p w:rsidR="00A12951" w:rsidRDefault="00A12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10AB1" w:rsidRDefault="00210AB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210AB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0AB1" w:rsidRDefault="00A1295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0AB1" w:rsidRDefault="00A1295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0AB1" w:rsidRDefault="00A1295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0AB1" w:rsidRDefault="00A1295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10AB1" w:rsidRDefault="00210AB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210AB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0AB1" w:rsidRDefault="00A1295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0AB1" w:rsidRDefault="00A1295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0AB1" w:rsidRDefault="00A1295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0AB1" w:rsidRDefault="00A1295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12951" w:rsidRDefault="00A12951">
      <w:r>
        <w:separator/>
      </w:r>
    </w:p>
  </w:footnote>
  <w:footnote w:type="continuationSeparator" w:id="0">
    <w:p w:rsidR="00A12951" w:rsidRDefault="00A12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210AB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0AB1" w:rsidRDefault="00A1295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Федеральный закон от </w:t>
          </w:r>
          <w:r>
            <w:rPr>
              <w:rFonts w:ascii="Tahoma" w:hAnsi="Tahoma" w:cs="Tahoma"/>
              <w:sz w:val="16"/>
              <w:szCs w:val="16"/>
            </w:rPr>
            <w:t>30.12.2009 N 384-ФЗ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25.12.2023)</w:t>
          </w:r>
          <w:r>
            <w:rPr>
              <w:rFonts w:ascii="Tahoma" w:hAnsi="Tahoma" w:cs="Tahoma"/>
              <w:sz w:val="16"/>
              <w:szCs w:val="16"/>
            </w:rPr>
            <w:br/>
            <w:t>"Технический регламент о безопасности зданий и сооружений"</w:t>
          </w:r>
        </w:p>
      </w:tc>
      <w:tc>
        <w:tcPr>
          <w:tcW w:w="2300" w:type="pct"/>
          <w:vAlign w:val="center"/>
        </w:tcPr>
        <w:p w:rsidR="00210AB1" w:rsidRDefault="00A1295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</w:t>
          </w:r>
          <w:r>
            <w:rPr>
              <w:rFonts w:ascii="Tahoma" w:hAnsi="Tahoma" w:cs="Tahoma"/>
              <w:sz w:val="16"/>
              <w:szCs w:val="16"/>
            </w:rPr>
            <w:t>026</w:t>
          </w:r>
        </w:p>
      </w:tc>
    </w:tr>
  </w:tbl>
  <w:p w:rsidR="00210AB1" w:rsidRDefault="00210AB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0AB1" w:rsidRDefault="00210AB1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210AB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0AB1" w:rsidRDefault="00A1295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30.12.2009 N 384-ФЗ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25.12.2023)</w:t>
          </w:r>
          <w:r>
            <w:rPr>
              <w:rFonts w:ascii="Tahoma" w:hAnsi="Tahoma" w:cs="Tahoma"/>
              <w:sz w:val="16"/>
              <w:szCs w:val="16"/>
            </w:rPr>
            <w:br/>
            <w:t>"Технический регламент о безопасности зданий и сооружений"</w:t>
          </w:r>
        </w:p>
      </w:tc>
      <w:tc>
        <w:tcPr>
          <w:tcW w:w="2300" w:type="pct"/>
          <w:vAlign w:val="center"/>
        </w:tcPr>
        <w:p w:rsidR="00210AB1" w:rsidRDefault="00A1295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13.10.2026</w:t>
          </w:r>
        </w:p>
      </w:tc>
    </w:tr>
  </w:tbl>
  <w:p w:rsidR="00210AB1" w:rsidRDefault="00210AB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0AB1" w:rsidRDefault="00210AB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AB1"/>
    <w:rsid w:val="00210AB1"/>
    <w:rsid w:val="00A12951"/>
    <w:rsid w:val="00F1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035BFD-BA73-47F5-AC28-AEF6B892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109932&amp;date=13.10.2026&amp;dst=100004&amp;field=134" TargetMode="External"/><Relationship Id="rId21" Type="http://schemas.openxmlformats.org/officeDocument/2006/relationships/hyperlink" Target="https://login.consultant.ru/link/?req=doc&amp;base=LAW&amp;n=93980&amp;date=13.10.2026&amp;dst=100003&amp;field=134" TargetMode="External"/><Relationship Id="rId42" Type="http://schemas.openxmlformats.org/officeDocument/2006/relationships/hyperlink" Target="https://login.consultant.ru/link/?req=doc&amp;base=LAW&amp;n=523265&amp;date=13.10.2026&amp;dst=100048&amp;field=134" TargetMode="External"/><Relationship Id="rId47" Type="http://schemas.openxmlformats.org/officeDocument/2006/relationships/hyperlink" Target="https://login.consultant.ru/link/?req=doc&amp;base=LAW&amp;n=523265&amp;date=13.10.2026&amp;dst=100057&amp;field=134" TargetMode="External"/><Relationship Id="rId63" Type="http://schemas.openxmlformats.org/officeDocument/2006/relationships/hyperlink" Target="https://login.consultant.ru/link/?req=doc&amp;base=LAW&amp;n=523265&amp;date=13.10.2026&amp;dst=100071&amp;field=134" TargetMode="External"/><Relationship Id="rId68" Type="http://schemas.openxmlformats.org/officeDocument/2006/relationships/hyperlink" Target="https://login.consultant.ru/link/?req=doc&amp;base=LAW&amp;n=523265&amp;date=13.10.2026&amp;dst=100081&amp;field=134" TargetMode="External"/><Relationship Id="rId16" Type="http://schemas.openxmlformats.org/officeDocument/2006/relationships/hyperlink" Target="https://login.consultant.ru/link/?req=doc&amp;base=LAW&amp;n=523265&amp;date=13.10.2026&amp;dst=100013&amp;field=134" TargetMode="External"/><Relationship Id="rId11" Type="http://schemas.openxmlformats.org/officeDocument/2006/relationships/hyperlink" Target="https://login.consultant.ru/link/?req=doc&amp;base=LAW&amp;n=533479&amp;date=13.10.2026&amp;dst=100018&amp;field=134" TargetMode="External"/><Relationship Id="rId32" Type="http://schemas.openxmlformats.org/officeDocument/2006/relationships/hyperlink" Target="https://login.consultant.ru/link/?req=doc&amp;base=LAW&amp;n=523265&amp;date=13.10.2026&amp;dst=100029&amp;field=134" TargetMode="External"/><Relationship Id="rId37" Type="http://schemas.openxmlformats.org/officeDocument/2006/relationships/hyperlink" Target="https://login.consultant.ru/link/?req=doc&amp;base=LAW&amp;n=541112&amp;date=13.10.2026" TargetMode="External"/><Relationship Id="rId53" Type="http://schemas.openxmlformats.org/officeDocument/2006/relationships/hyperlink" Target="https://login.consultant.ru/link/?req=doc&amp;base=LAW&amp;n=540762&amp;date=13.10.2026&amp;dst=105507&amp;field=134" TargetMode="External"/><Relationship Id="rId58" Type="http://schemas.openxmlformats.org/officeDocument/2006/relationships/hyperlink" Target="https://login.consultant.ru/link/?req=doc&amp;base=LAW&amp;n=527638&amp;date=13.10.2026&amp;dst=100862&amp;field=134" TargetMode="External"/><Relationship Id="rId74" Type="http://schemas.openxmlformats.org/officeDocument/2006/relationships/hyperlink" Target="https://login.consultant.ru/link/?req=doc&amp;base=LAW&amp;n=523265&amp;date=13.10.2026&amp;dst=100088&amp;field=134" TargetMode="External"/><Relationship Id="rId79" Type="http://schemas.openxmlformats.org/officeDocument/2006/relationships/header" Target="header2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LAW&amp;n=523265&amp;date=13.10.2026&amp;dst=100066&amp;field=134" TargetMode="External"/><Relationship Id="rId82" Type="http://schemas.openxmlformats.org/officeDocument/2006/relationships/theme" Target="theme/theme1.xml"/><Relationship Id="rId19" Type="http://schemas.openxmlformats.org/officeDocument/2006/relationships/hyperlink" Target="https://login.consultant.ru/link/?req=doc&amp;base=LAW&amp;n=523265&amp;date=13.10.2026&amp;dst=100016&amp;field=134" TargetMode="External"/><Relationship Id="rId14" Type="http://schemas.openxmlformats.org/officeDocument/2006/relationships/hyperlink" Target="https://login.consultant.ru/link/?req=doc&amp;base=LAW&amp;n=541117&amp;date=13.10.2026&amp;dst=100013&amp;field=134" TargetMode="External"/><Relationship Id="rId22" Type="http://schemas.openxmlformats.org/officeDocument/2006/relationships/hyperlink" Target="https://login.consultant.ru/link/?req=doc&amp;base=LAW&amp;n=523265&amp;date=13.10.2026&amp;dst=100021&amp;field=134" TargetMode="External"/><Relationship Id="rId27" Type="http://schemas.openxmlformats.org/officeDocument/2006/relationships/hyperlink" Target="https://login.consultant.ru/link/?req=doc&amp;base=LAW&amp;n=47149&amp;date=13.10.2026&amp;dst=100292&amp;field=134" TargetMode="External"/><Relationship Id="rId30" Type="http://schemas.openxmlformats.org/officeDocument/2006/relationships/hyperlink" Target="https://login.consultant.ru/link/?req=doc&amp;base=LAW&amp;n=446668&amp;date=13.10.2026&amp;dst=100009&amp;field=134" TargetMode="External"/><Relationship Id="rId35" Type="http://schemas.openxmlformats.org/officeDocument/2006/relationships/hyperlink" Target="https://login.consultant.ru/link/?req=doc&amp;base=LAW&amp;n=523265&amp;date=13.10.2026&amp;dst=100041&amp;field=134" TargetMode="External"/><Relationship Id="rId43" Type="http://schemas.openxmlformats.org/officeDocument/2006/relationships/hyperlink" Target="https://login.consultant.ru/link/?req=doc&amp;base=LAW&amp;n=523265&amp;date=13.10.2026&amp;dst=100049&amp;field=134" TargetMode="External"/><Relationship Id="rId48" Type="http://schemas.openxmlformats.org/officeDocument/2006/relationships/hyperlink" Target="https://login.consultant.ru/link/?req=doc&amp;base=LAW&amp;n=523265&amp;date=13.10.2026&amp;dst=100058&amp;field=134" TargetMode="External"/><Relationship Id="rId56" Type="http://schemas.openxmlformats.org/officeDocument/2006/relationships/hyperlink" Target="https://login.consultant.ru/link/?req=doc&amp;base=LAW&amp;n=541111&amp;date=13.10.2026&amp;dst=100141&amp;field=134" TargetMode="External"/><Relationship Id="rId64" Type="http://schemas.openxmlformats.org/officeDocument/2006/relationships/hyperlink" Target="https://login.consultant.ru/link/?req=doc&amp;base=LAW&amp;n=523265&amp;date=13.10.2026&amp;dst=100074&amp;field=134" TargetMode="External"/><Relationship Id="rId69" Type="http://schemas.openxmlformats.org/officeDocument/2006/relationships/hyperlink" Target="https://login.consultant.ru/link/?req=doc&amp;base=LAW&amp;n=523265&amp;date=13.10.2026&amp;dst=100082&amp;field=134" TargetMode="External"/><Relationship Id="rId77" Type="http://schemas.openxmlformats.org/officeDocument/2006/relationships/header" Target="header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17341&amp;date=13.10.2026&amp;dst=156902&amp;field=134" TargetMode="External"/><Relationship Id="rId72" Type="http://schemas.openxmlformats.org/officeDocument/2006/relationships/hyperlink" Target="https://login.consultant.ru/link/?req=doc&amp;base=LAW&amp;n=523265&amp;date=13.10.2026&amp;dst=100085&amp;field=134" TargetMode="External"/><Relationship Id="rId80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27638&amp;date=13.10.2026&amp;dst=100008&amp;field=134" TargetMode="External"/><Relationship Id="rId17" Type="http://schemas.openxmlformats.org/officeDocument/2006/relationships/hyperlink" Target="https://login.consultant.ru/link/?req=doc&amp;base=LAW&amp;n=523265&amp;date=13.10.2026&amp;dst=100014&amp;field=134" TargetMode="External"/><Relationship Id="rId25" Type="http://schemas.openxmlformats.org/officeDocument/2006/relationships/hyperlink" Target="https://login.consultant.ru/link/?req=doc&amp;base=LAW&amp;n=527600&amp;date=13.10.2026&amp;dst=100156&amp;field=134" TargetMode="External"/><Relationship Id="rId33" Type="http://schemas.openxmlformats.org/officeDocument/2006/relationships/hyperlink" Target="https://login.consultant.ru/link/?req=doc&amp;base=LAW&amp;n=502603&amp;date=13.10.2026&amp;dst=5&amp;field=134" TargetMode="External"/><Relationship Id="rId38" Type="http://schemas.openxmlformats.org/officeDocument/2006/relationships/hyperlink" Target="https://login.consultant.ru/link/?req=doc&amp;base=LAW&amp;n=517341&amp;date=13.10.2026&amp;dst=155009&amp;field=134" TargetMode="External"/><Relationship Id="rId46" Type="http://schemas.openxmlformats.org/officeDocument/2006/relationships/hyperlink" Target="https://login.consultant.ru/link/?req=doc&amp;base=LAW&amp;n=523265&amp;date=13.10.2026&amp;dst=100055&amp;field=134" TargetMode="External"/><Relationship Id="rId59" Type="http://schemas.openxmlformats.org/officeDocument/2006/relationships/hyperlink" Target="https://login.consultant.ru/link/?req=doc&amp;base=LAW&amp;n=541111&amp;date=13.10.2026&amp;dst=100141&amp;field=134" TargetMode="External"/><Relationship Id="rId67" Type="http://schemas.openxmlformats.org/officeDocument/2006/relationships/hyperlink" Target="https://login.consultant.ru/link/?req=doc&amp;base=LAW&amp;n=523265&amp;date=13.10.2026&amp;dst=100080&amp;field=134" TargetMode="External"/><Relationship Id="rId20" Type="http://schemas.openxmlformats.org/officeDocument/2006/relationships/hyperlink" Target="https://login.consultant.ru/link/?req=doc&amp;base=LAW&amp;n=523265&amp;date=13.10.2026&amp;dst=100019&amp;field=134" TargetMode="External"/><Relationship Id="rId41" Type="http://schemas.openxmlformats.org/officeDocument/2006/relationships/hyperlink" Target="https://login.consultant.ru/link/?req=doc&amp;base=LAW&amp;n=523265&amp;date=13.10.2026&amp;dst=100047&amp;field=134" TargetMode="External"/><Relationship Id="rId54" Type="http://schemas.openxmlformats.org/officeDocument/2006/relationships/hyperlink" Target="https://login.consultant.ru/link/?req=doc&amp;base=LAW&amp;n=523265&amp;date=13.10.2026&amp;dst=100062&amp;field=134" TargetMode="External"/><Relationship Id="rId62" Type="http://schemas.openxmlformats.org/officeDocument/2006/relationships/hyperlink" Target="https://login.consultant.ru/link/?req=doc&amp;base=LAW&amp;n=523265&amp;date=13.10.2026&amp;dst=100069&amp;field=134" TargetMode="External"/><Relationship Id="rId70" Type="http://schemas.openxmlformats.org/officeDocument/2006/relationships/hyperlink" Target="https://login.consultant.ru/link/?req=doc&amp;base=LAW&amp;n=523265&amp;date=13.10.2026&amp;dst=100083&amp;field=134" TargetMode="External"/><Relationship Id="rId75" Type="http://schemas.openxmlformats.org/officeDocument/2006/relationships/hyperlink" Target="https://login.consultant.ru/link/?req=doc&amp;base=LAW&amp;n=485277&amp;date=13.10.2026&amp;dst=100012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523265&amp;date=13.10.2026&amp;dst=100011&amp;field=134" TargetMode="External"/><Relationship Id="rId23" Type="http://schemas.openxmlformats.org/officeDocument/2006/relationships/hyperlink" Target="https://login.consultant.ru/link/?req=doc&amp;base=LAW&amp;n=523265&amp;date=13.10.2026&amp;dst=100022&amp;field=134" TargetMode="External"/><Relationship Id="rId28" Type="http://schemas.openxmlformats.org/officeDocument/2006/relationships/hyperlink" Target="https://login.consultant.ru/link/?req=doc&amp;base=LAW&amp;n=541100&amp;date=13.10.2026" TargetMode="External"/><Relationship Id="rId36" Type="http://schemas.openxmlformats.org/officeDocument/2006/relationships/hyperlink" Target="https://login.consultant.ru/link/?req=doc&amp;base=LAW&amp;n=523265&amp;date=13.10.2026&amp;dst=100043&amp;field=134" TargetMode="External"/><Relationship Id="rId49" Type="http://schemas.openxmlformats.org/officeDocument/2006/relationships/hyperlink" Target="https://login.consultant.ru/link/?req=doc&amp;base=LAW&amp;n=523265&amp;date=13.10.2026&amp;dst=100060&amp;field=134" TargetMode="External"/><Relationship Id="rId57" Type="http://schemas.openxmlformats.org/officeDocument/2006/relationships/hyperlink" Target="https://login.consultant.ru/link/?req=doc&amp;base=LAW&amp;n=533479&amp;date=13.10.2026&amp;dst=100056&amp;field=134" TargetMode="External"/><Relationship Id="rId10" Type="http://schemas.openxmlformats.org/officeDocument/2006/relationships/hyperlink" Target="https://login.consultant.ru/link/?req=doc&amp;base=LAW&amp;n=523265&amp;date=13.10.2026&amp;dst=100009&amp;field=134" TargetMode="External"/><Relationship Id="rId31" Type="http://schemas.openxmlformats.org/officeDocument/2006/relationships/hyperlink" Target="https://login.consultant.ru/link/?req=doc&amp;base=LAW&amp;n=523265&amp;date=13.10.2026&amp;dst=100025&amp;field=134" TargetMode="External"/><Relationship Id="rId44" Type="http://schemas.openxmlformats.org/officeDocument/2006/relationships/hyperlink" Target="https://login.consultant.ru/link/?req=doc&amp;base=LAW&amp;n=523265&amp;date=13.10.2026&amp;dst=100051&amp;field=134" TargetMode="External"/><Relationship Id="rId52" Type="http://schemas.openxmlformats.org/officeDocument/2006/relationships/hyperlink" Target="https://login.consultant.ru/link/?req=doc&amp;base=LAW&amp;n=517341&amp;date=13.10.2026&amp;dst=155025&amp;field=134" TargetMode="External"/><Relationship Id="rId60" Type="http://schemas.openxmlformats.org/officeDocument/2006/relationships/hyperlink" Target="https://login.consultant.ru/link/?req=doc&amp;base=LAW&amp;n=523265&amp;date=13.10.2026&amp;dst=100063&amp;field=134" TargetMode="External"/><Relationship Id="rId65" Type="http://schemas.openxmlformats.org/officeDocument/2006/relationships/hyperlink" Target="https://login.consultant.ru/link/?req=doc&amp;base=LAW&amp;n=523265&amp;date=13.10.2026&amp;dst=100077&amp;field=134" TargetMode="External"/><Relationship Id="rId73" Type="http://schemas.openxmlformats.org/officeDocument/2006/relationships/hyperlink" Target="https://login.consultant.ru/link/?req=doc&amp;base=LAW&amp;n=545354&amp;date=13.10.2026&amp;dst=100013&amp;field=134" TargetMode="External"/><Relationship Id="rId78" Type="http://schemas.openxmlformats.org/officeDocument/2006/relationships/footer" Target="footer1.xml"/><Relationship Id="rId8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44591&amp;date=13.10.2026&amp;dst=101838&amp;field=134" TargetMode="External"/><Relationship Id="rId13" Type="http://schemas.openxmlformats.org/officeDocument/2006/relationships/hyperlink" Target="https://login.consultant.ru/link/?req=doc&amp;base=LAW&amp;n=541100&amp;date=13.10.2026&amp;dst=100011&amp;field=134" TargetMode="External"/><Relationship Id="rId18" Type="http://schemas.openxmlformats.org/officeDocument/2006/relationships/hyperlink" Target="https://login.consultant.ru/link/?req=doc&amp;base=LAW&amp;n=523265&amp;date=13.10.2026&amp;dst=100015&amp;field=134" TargetMode="External"/><Relationship Id="rId39" Type="http://schemas.openxmlformats.org/officeDocument/2006/relationships/hyperlink" Target="https://login.consultant.ru/link/?req=doc&amp;base=LAW&amp;n=540762&amp;date=13.10.2026&amp;dst=105507&amp;field=134" TargetMode="External"/><Relationship Id="rId34" Type="http://schemas.openxmlformats.org/officeDocument/2006/relationships/hyperlink" Target="https://login.consultant.ru/link/?req=doc&amp;base=LAW&amp;n=541112&amp;date=13.10.2026&amp;dst=63&amp;field=134" TargetMode="External"/><Relationship Id="rId50" Type="http://schemas.openxmlformats.org/officeDocument/2006/relationships/hyperlink" Target="https://login.consultant.ru/link/?req=doc&amp;base=LAW&amp;n=523265&amp;date=13.10.2026&amp;dst=100061&amp;field=134" TargetMode="External"/><Relationship Id="rId55" Type="http://schemas.openxmlformats.org/officeDocument/2006/relationships/hyperlink" Target="https://login.consultant.ru/link/?req=doc&amp;base=LAW&amp;n=544591&amp;date=13.10.2026&amp;dst=101838&amp;field=134" TargetMode="External"/><Relationship Id="rId76" Type="http://schemas.openxmlformats.org/officeDocument/2006/relationships/hyperlink" Target="https://login.consultant.ru/link/?req=doc&amp;base=LAW&amp;n=94022&amp;date=13.10.2026&amp;dst=100008&amp;field=134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523265&amp;date=13.10.2026&amp;dst=100084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27638&amp;date=13.10.2026&amp;dst=139&amp;field=134" TargetMode="External"/><Relationship Id="rId24" Type="http://schemas.openxmlformats.org/officeDocument/2006/relationships/hyperlink" Target="https://login.consultant.ru/link/?req=doc&amp;base=LAW&amp;n=523265&amp;date=13.10.2026&amp;dst=100023&amp;field=134" TargetMode="External"/><Relationship Id="rId40" Type="http://schemas.openxmlformats.org/officeDocument/2006/relationships/hyperlink" Target="https://login.consultant.ru/link/?req=doc&amp;base=LAW&amp;n=517181&amp;date=13.10.2026&amp;dst=100050&amp;field=134" TargetMode="External"/><Relationship Id="rId45" Type="http://schemas.openxmlformats.org/officeDocument/2006/relationships/hyperlink" Target="https://login.consultant.ru/link/?req=doc&amp;base=LAW&amp;n=523265&amp;date=13.10.2026&amp;dst=100053&amp;field=134" TargetMode="External"/><Relationship Id="rId66" Type="http://schemas.openxmlformats.org/officeDocument/2006/relationships/hyperlink" Target="https://login.consultant.ru/link/?req=doc&amp;base=LAW&amp;n=523265&amp;date=13.10.2026&amp;dst=100079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16732</Words>
  <Characters>95375</Characters>
  <Application>Microsoft Office Word</Application>
  <DocSecurity>0</DocSecurity>
  <Lines>794</Lines>
  <Paragraphs>223</Paragraphs>
  <ScaleCrop>false</ScaleCrop>
  <Company>КонсультантПлюс Версия 4026.00.30</Company>
  <LinksUpToDate>false</LinksUpToDate>
  <CharactersWithSpaces>111884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30.12.2009 N 384-ФЗ
(ред. от 25.12.2023)
"Технический регламент о безопасности зданий и сооружений"</dc:title>
  <dc:creator>Коровина Софья Александровна</dc:creator>
  <cp:lastModifiedBy>Коровина Софья Александровна</cp:lastModifiedBy>
  <cp:revision>2</cp:revision>
  <dcterms:created xsi:type="dcterms:W3CDTF">2026-10-13T08:00:00Z</dcterms:created>
  <dcterms:modified xsi:type="dcterms:W3CDTF">2026-10-13T08:00:00Z</dcterms:modified>
</cp:coreProperties>
</file>